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4C915811" w:rsidR="00296DBA" w:rsidRPr="00EB0E6C" w:rsidRDefault="00CE7C6F" w:rsidP="00F66FFD">
      <w:pPr>
        <w:tabs>
          <w:tab w:val="right" w:pos="10915"/>
        </w:tabs>
        <w:spacing w:before="29" w:after="0" w:line="240" w:lineRule="auto"/>
        <w:ind w:left="1372" w:right="51"/>
        <w:jc w:val="both"/>
        <w:rPr>
          <w:rFonts w:ascii="Arial" w:eastAsia="Arial" w:hAnsi="Arial" w:cs="Arial"/>
          <w:sz w:val="20"/>
          <w:szCs w:val="20"/>
          <w:lang w:val="fr-CH"/>
        </w:rPr>
      </w:pPr>
      <w:r>
        <w:rPr>
          <w:rFonts w:ascii="Arial" w:hAnsi="Arial"/>
          <w:b/>
          <w:bCs/>
          <w:sz w:val="24"/>
          <w:szCs w:val="24"/>
        </w:rPr>
        <w:t>COMMUNIQUÉ DE PRESSE</w:t>
      </w:r>
      <w:r>
        <w:rPr>
          <w:rFonts w:ascii="Arial" w:hAnsi="Arial"/>
          <w:b/>
          <w:bCs/>
          <w:sz w:val="24"/>
          <w:szCs w:val="24"/>
        </w:rPr>
        <w:tab/>
      </w:r>
    </w:p>
    <w:p w14:paraId="4B71D3B6" w14:textId="77777777" w:rsidR="00296DBA" w:rsidRPr="00501F06" w:rsidRDefault="00296DBA">
      <w:pPr>
        <w:spacing w:after="0" w:line="200" w:lineRule="exact"/>
        <w:rPr>
          <w:sz w:val="20"/>
          <w:szCs w:val="20"/>
          <w:lang w:val="fr-CH"/>
        </w:rPr>
      </w:pPr>
    </w:p>
    <w:p w14:paraId="4B71D3CC" w14:textId="77777777" w:rsidR="00296DBA" w:rsidRPr="00501F06" w:rsidRDefault="00296DBA">
      <w:pPr>
        <w:spacing w:after="0" w:line="200" w:lineRule="exact"/>
        <w:rPr>
          <w:sz w:val="20"/>
          <w:szCs w:val="20"/>
          <w:lang w:val="fr-CH"/>
        </w:rPr>
      </w:pPr>
    </w:p>
    <w:p w14:paraId="4E2726A7" w14:textId="77777777" w:rsidR="00262CE0" w:rsidRPr="00501F06" w:rsidRDefault="00262CE0" w:rsidP="00601B39">
      <w:pPr>
        <w:spacing w:after="0" w:line="250" w:lineRule="auto"/>
        <w:ind w:left="1329" w:right="335"/>
        <w:rPr>
          <w:rFonts w:ascii="Arial" w:eastAsia="Arial" w:hAnsi="Arial" w:cs="Arial"/>
          <w:b/>
          <w:bCs/>
          <w:sz w:val="30"/>
          <w:szCs w:val="30"/>
          <w:lang w:val="fr-CH"/>
        </w:rPr>
      </w:pPr>
      <w:bookmarkStart w:id="0" w:name="_GoBack"/>
    </w:p>
    <w:bookmarkEnd w:id="0"/>
    <w:p w14:paraId="3CDC8D43" w14:textId="26F73046" w:rsidR="003D62A7" w:rsidRDefault="005C1B63" w:rsidP="003D62A7">
      <w:pPr>
        <w:pStyle w:val="Titel"/>
        <w:spacing w:after="0" w:line="250" w:lineRule="auto"/>
        <w:ind w:left="1372" w:right="510"/>
        <w:jc w:val="left"/>
        <w:rPr>
          <w:caps w:val="0"/>
          <w:sz w:val="30"/>
          <w:szCs w:val="30"/>
        </w:rPr>
      </w:pPr>
      <w:r w:rsidRPr="003D62A7">
        <w:rPr>
          <w:caps w:val="0"/>
          <w:sz w:val="30"/>
          <w:szCs w:val="30"/>
        </w:rPr>
        <w:t>RESULTATS COMMERCIAUX MONDE 2019</w:t>
      </w:r>
    </w:p>
    <w:p w14:paraId="46E00EC9" w14:textId="537AFC42" w:rsidR="00A7622E" w:rsidRPr="00501F06" w:rsidRDefault="005C1B63" w:rsidP="003D62A7">
      <w:pPr>
        <w:ind w:left="1372" w:right="510"/>
        <w:rPr>
          <w:caps/>
          <w:lang w:val="fr-CH"/>
        </w:rPr>
      </w:pPr>
      <w:r w:rsidRPr="003D62A7">
        <w:rPr>
          <w:rFonts w:ascii="Arial" w:eastAsia="MS Mincho" w:hAnsi="Arial" w:cs="Arial"/>
          <w:b/>
          <w:color w:val="000000"/>
          <w:spacing w:val="11"/>
          <w:sz w:val="20"/>
          <w:szCs w:val="24"/>
        </w:rPr>
        <w:t>LE GROUPE RENAULT CONSOLIDE SES POS</w:t>
      </w:r>
      <w:r>
        <w:rPr>
          <w:rFonts w:ascii="Arial" w:eastAsia="MS Mincho" w:hAnsi="Arial" w:cs="Arial"/>
          <w:b/>
          <w:color w:val="000000"/>
          <w:spacing w:val="11"/>
          <w:sz w:val="20"/>
          <w:szCs w:val="24"/>
        </w:rPr>
        <w:t>ITIONS SUR SES PRINCIPAUX MARCHES ET MAINTIENT SA PART DE MARCHE</w:t>
      </w:r>
      <w:r w:rsidRPr="003D62A7">
        <w:rPr>
          <w:rFonts w:ascii="Arial" w:eastAsia="MS Mincho" w:hAnsi="Arial" w:cs="Arial"/>
          <w:b/>
          <w:color w:val="000000"/>
          <w:spacing w:val="11"/>
          <w:sz w:val="20"/>
          <w:szCs w:val="24"/>
        </w:rPr>
        <w:t xml:space="preserve"> MONDIALE</w:t>
      </w:r>
    </w:p>
    <w:p w14:paraId="35AC80A0" w14:textId="13D64FEC" w:rsidR="003D62A7" w:rsidRPr="003D62A7" w:rsidRDefault="003D62A7" w:rsidP="003D62A7">
      <w:pPr>
        <w:pStyle w:val="Listenabsatz"/>
        <w:numPr>
          <w:ilvl w:val="0"/>
          <w:numId w:val="14"/>
        </w:numPr>
        <w:spacing w:before="240" w:line="250" w:lineRule="auto"/>
        <w:ind w:right="510"/>
        <w:jc w:val="both"/>
        <w:rPr>
          <w:rFonts w:ascii="Arial" w:hAnsi="Arial"/>
          <w:b/>
          <w:sz w:val="20"/>
          <w:szCs w:val="20"/>
        </w:rPr>
      </w:pPr>
      <w:r w:rsidRPr="003D62A7">
        <w:rPr>
          <w:rFonts w:ascii="Arial" w:hAnsi="Arial"/>
          <w:b/>
          <w:sz w:val="20"/>
          <w:szCs w:val="20"/>
        </w:rPr>
        <w:t>Le Groupe Renault maintient une part de marché de 4,25 % dans un marché en baisse de 4,8 %. Les volumes de ventes s’élèvent à 3,8 millions de véhicules, en baisse de 3,4 %.</w:t>
      </w:r>
    </w:p>
    <w:p w14:paraId="35CF53F7" w14:textId="4E089B90" w:rsidR="003D62A7" w:rsidRPr="003D62A7" w:rsidRDefault="003D62A7" w:rsidP="003D62A7">
      <w:pPr>
        <w:pStyle w:val="Listenabsatz"/>
        <w:numPr>
          <w:ilvl w:val="0"/>
          <w:numId w:val="14"/>
        </w:numPr>
        <w:spacing w:before="240" w:line="250" w:lineRule="auto"/>
        <w:ind w:right="510"/>
        <w:jc w:val="both"/>
        <w:rPr>
          <w:rFonts w:ascii="Arial" w:hAnsi="Arial"/>
          <w:b/>
          <w:sz w:val="20"/>
          <w:szCs w:val="20"/>
        </w:rPr>
      </w:pPr>
      <w:r w:rsidRPr="003D62A7">
        <w:rPr>
          <w:rFonts w:ascii="Arial" w:hAnsi="Arial"/>
          <w:b/>
          <w:sz w:val="20"/>
          <w:szCs w:val="20"/>
        </w:rPr>
        <w:t xml:space="preserve">Sur le dernier trimestre, le groupe a enregistré une hausse des ventes grâce au succès de Nouvelle Clio en Europe, </w:t>
      </w:r>
      <w:proofErr w:type="spellStart"/>
      <w:r w:rsidRPr="003D62A7">
        <w:rPr>
          <w:rFonts w:ascii="Arial" w:hAnsi="Arial"/>
          <w:b/>
          <w:sz w:val="20"/>
          <w:szCs w:val="20"/>
        </w:rPr>
        <w:t>Arkana</w:t>
      </w:r>
      <w:proofErr w:type="spellEnd"/>
      <w:r w:rsidRPr="003D62A7">
        <w:rPr>
          <w:rFonts w:ascii="Arial" w:hAnsi="Arial"/>
          <w:b/>
          <w:sz w:val="20"/>
          <w:szCs w:val="20"/>
        </w:rPr>
        <w:t xml:space="preserve"> en Russie et </w:t>
      </w:r>
      <w:proofErr w:type="spellStart"/>
      <w:r w:rsidRPr="003D62A7">
        <w:rPr>
          <w:rFonts w:ascii="Arial" w:hAnsi="Arial"/>
          <w:b/>
          <w:sz w:val="20"/>
          <w:szCs w:val="20"/>
        </w:rPr>
        <w:t>Triber</w:t>
      </w:r>
      <w:proofErr w:type="spellEnd"/>
      <w:r w:rsidRPr="003D62A7">
        <w:rPr>
          <w:rFonts w:ascii="Arial" w:hAnsi="Arial"/>
          <w:b/>
          <w:sz w:val="20"/>
          <w:szCs w:val="20"/>
        </w:rPr>
        <w:t xml:space="preserve"> en Inde. </w:t>
      </w:r>
    </w:p>
    <w:p w14:paraId="1EE3D4CF" w14:textId="3C083FB2" w:rsidR="003D62A7" w:rsidRPr="006C7299" w:rsidRDefault="003D62A7" w:rsidP="005C0A1E">
      <w:pPr>
        <w:pStyle w:val="Listenabsatz"/>
        <w:numPr>
          <w:ilvl w:val="0"/>
          <w:numId w:val="14"/>
        </w:numPr>
        <w:spacing w:before="240" w:line="250" w:lineRule="auto"/>
        <w:ind w:right="510"/>
        <w:jc w:val="both"/>
        <w:rPr>
          <w:rFonts w:ascii="Arial" w:hAnsi="Arial"/>
          <w:b/>
          <w:sz w:val="20"/>
          <w:szCs w:val="20"/>
        </w:rPr>
      </w:pPr>
      <w:r w:rsidRPr="006C7299">
        <w:rPr>
          <w:rFonts w:ascii="Arial" w:hAnsi="Arial"/>
          <w:b/>
          <w:sz w:val="20"/>
          <w:szCs w:val="20"/>
        </w:rPr>
        <w:t>Le groupe consolide ses positions sur ses marchés piliers : l’Europe progresse de 1,3 %, en Russie il confirme un leadership solide avec 29 % de part de marché, au Brésil Renault devient la 4</w:t>
      </w:r>
      <w:r w:rsidR="005C1B63">
        <w:rPr>
          <w:rFonts w:ascii="Arial" w:hAnsi="Arial"/>
          <w:b/>
          <w:sz w:val="20"/>
          <w:szCs w:val="20"/>
          <w:vertAlign w:val="superscript"/>
        </w:rPr>
        <w:t>ième</w:t>
      </w:r>
      <w:r w:rsidRPr="006C7299">
        <w:rPr>
          <w:rFonts w:ascii="Arial" w:hAnsi="Arial"/>
          <w:b/>
          <w:sz w:val="20"/>
          <w:szCs w:val="20"/>
        </w:rPr>
        <w:t xml:space="preserve"> marque en gagnant deux positions et en Inde, Renault est la seule marque à progresser sur les véhicules particuliers. </w:t>
      </w:r>
    </w:p>
    <w:p w14:paraId="2567D780" w14:textId="711A0F89" w:rsidR="003D62A7" w:rsidRPr="003D62A7" w:rsidRDefault="003D62A7" w:rsidP="003D62A7">
      <w:pPr>
        <w:pStyle w:val="Listenabsatz"/>
        <w:numPr>
          <w:ilvl w:val="0"/>
          <w:numId w:val="14"/>
        </w:numPr>
        <w:spacing w:before="240" w:line="250" w:lineRule="auto"/>
        <w:ind w:right="510"/>
        <w:jc w:val="both"/>
        <w:rPr>
          <w:rFonts w:ascii="Arial" w:hAnsi="Arial"/>
          <w:b/>
          <w:sz w:val="20"/>
          <w:szCs w:val="20"/>
        </w:rPr>
      </w:pPr>
      <w:r w:rsidRPr="003D62A7">
        <w:rPr>
          <w:rFonts w:ascii="Arial" w:hAnsi="Arial"/>
          <w:b/>
          <w:sz w:val="20"/>
          <w:szCs w:val="20"/>
        </w:rPr>
        <w:t>2020 marquera pour le groupe une nouvelle étape de son offensive électrique avec le lancement de Twingo Z.E. et le déploiement de sa nouvelle offre hybride et hybride rechargeable baptisée E-TECH.</w:t>
      </w:r>
    </w:p>
    <w:p w14:paraId="271E7E91" w14:textId="20DEC6C4" w:rsidR="003D62A7" w:rsidRPr="003D62A7" w:rsidRDefault="003D62A7" w:rsidP="003D62A7">
      <w:pPr>
        <w:pStyle w:val="Listenabsatz"/>
        <w:numPr>
          <w:ilvl w:val="0"/>
          <w:numId w:val="14"/>
        </w:numPr>
        <w:spacing w:before="240" w:line="250" w:lineRule="auto"/>
        <w:ind w:right="510"/>
        <w:jc w:val="both"/>
        <w:rPr>
          <w:rFonts w:ascii="Arial" w:hAnsi="Arial"/>
          <w:b/>
          <w:sz w:val="20"/>
          <w:szCs w:val="20"/>
        </w:rPr>
      </w:pPr>
      <w:r w:rsidRPr="003D62A7">
        <w:rPr>
          <w:rFonts w:ascii="Arial" w:hAnsi="Arial"/>
          <w:b/>
          <w:sz w:val="20"/>
          <w:szCs w:val="20"/>
        </w:rPr>
        <w:t>L’attractivité des nouveaux produits auprès des clients permettra au groupe de poursuivre l’amélioration de son positionnement prix engagée en 2019.</w:t>
      </w:r>
    </w:p>
    <w:p w14:paraId="4D0CC87E" w14:textId="2380757E" w:rsidR="003D62A7" w:rsidRPr="003D62A7" w:rsidRDefault="000C5465" w:rsidP="003D62A7">
      <w:pPr>
        <w:pStyle w:val="GS"/>
        <w:tabs>
          <w:tab w:val="clear" w:pos="10348"/>
        </w:tabs>
        <w:ind w:left="1440" w:right="510"/>
        <w:jc w:val="both"/>
        <w:rPr>
          <w:rFonts w:eastAsiaTheme="minorHAnsi" w:cstheme="minorBidi"/>
          <w:b/>
          <w:spacing w:val="0"/>
          <w:sz w:val="20"/>
          <w:szCs w:val="20"/>
        </w:rPr>
      </w:pPr>
      <w:r>
        <w:rPr>
          <w:b/>
        </w:rPr>
        <w:br/>
      </w:r>
      <w:bookmarkStart w:id="1" w:name="_Hlk30089198"/>
      <w:r w:rsidR="003D62A7" w:rsidRPr="003D62A7">
        <w:rPr>
          <w:rFonts w:eastAsiaTheme="minorHAnsi" w:cstheme="minorBidi"/>
          <w:spacing w:val="0"/>
          <w:sz w:val="20"/>
          <w:szCs w:val="20"/>
        </w:rPr>
        <w:t xml:space="preserve">Boulogne-Billancourt, </w:t>
      </w:r>
      <w:bookmarkEnd w:id="1"/>
      <w:r w:rsidR="003D62A7" w:rsidRPr="003D62A7">
        <w:rPr>
          <w:rFonts w:eastAsiaTheme="minorHAnsi" w:cstheme="minorBidi"/>
          <w:spacing w:val="0"/>
          <w:sz w:val="20"/>
          <w:szCs w:val="20"/>
        </w:rPr>
        <w:t xml:space="preserve">le 17 janvier 2020 – </w:t>
      </w:r>
      <w:r w:rsidR="003D62A7" w:rsidRPr="003D62A7">
        <w:rPr>
          <w:rFonts w:eastAsiaTheme="minorHAnsi" w:cstheme="minorBidi"/>
          <w:i/>
          <w:spacing w:val="0"/>
          <w:sz w:val="20"/>
          <w:szCs w:val="20"/>
        </w:rPr>
        <w:t xml:space="preserve">«Les ventes du groupe ont progressé sur le dernier trimestre grâce au succès des nouveaux lancements dans les marchés piliers du groupe tels que l’Europe et </w:t>
      </w:r>
      <w:r w:rsidR="005C1B63">
        <w:rPr>
          <w:rFonts w:eastAsiaTheme="minorHAnsi" w:cstheme="minorBidi"/>
          <w:i/>
          <w:spacing w:val="0"/>
          <w:sz w:val="20"/>
          <w:szCs w:val="20"/>
        </w:rPr>
        <w:t>l</w:t>
      </w:r>
      <w:r w:rsidR="003D62A7" w:rsidRPr="003D62A7">
        <w:rPr>
          <w:rFonts w:eastAsiaTheme="minorHAnsi" w:cstheme="minorBidi"/>
          <w:i/>
          <w:spacing w:val="0"/>
          <w:sz w:val="20"/>
          <w:szCs w:val="20"/>
        </w:rPr>
        <w:t xml:space="preserve">a Russie, et en Inde où Renault est en forte croissance. En 2020, nous bénéficierons des ventes en année pleine de nos best-sellers Nouvelle Clio et Nouveau </w:t>
      </w:r>
      <w:proofErr w:type="spellStart"/>
      <w:r w:rsidR="003D62A7" w:rsidRPr="003D62A7">
        <w:rPr>
          <w:rFonts w:eastAsiaTheme="minorHAnsi" w:cstheme="minorBidi"/>
          <w:i/>
          <w:spacing w:val="0"/>
          <w:sz w:val="20"/>
          <w:szCs w:val="20"/>
        </w:rPr>
        <w:t>Captur</w:t>
      </w:r>
      <w:proofErr w:type="spellEnd"/>
      <w:r w:rsidR="003D62A7" w:rsidRPr="003D62A7">
        <w:rPr>
          <w:rFonts w:eastAsiaTheme="minorHAnsi" w:cstheme="minorBidi"/>
          <w:i/>
          <w:spacing w:val="0"/>
          <w:sz w:val="20"/>
          <w:szCs w:val="20"/>
        </w:rPr>
        <w:t xml:space="preserve"> ainsi que de l’accélération de notre offensive électrique et hybride avec notamment Nouvelle ZOE, Twingo Z.E. et la technologie E-T</w:t>
      </w:r>
      <w:r w:rsidR="006C7299">
        <w:rPr>
          <w:rFonts w:eastAsiaTheme="minorHAnsi" w:cstheme="minorBidi"/>
          <w:i/>
          <w:spacing w:val="0"/>
          <w:sz w:val="20"/>
          <w:szCs w:val="20"/>
        </w:rPr>
        <w:t>ECH</w:t>
      </w:r>
      <w:r w:rsidR="003D62A7" w:rsidRPr="003D62A7">
        <w:rPr>
          <w:rFonts w:eastAsiaTheme="minorHAnsi" w:cstheme="minorBidi"/>
          <w:i/>
          <w:spacing w:val="0"/>
          <w:sz w:val="20"/>
          <w:szCs w:val="20"/>
        </w:rPr>
        <w:t xml:space="preserve">. Nous </w:t>
      </w:r>
      <w:proofErr w:type="gramStart"/>
      <w:r w:rsidR="003D62A7" w:rsidRPr="003D62A7">
        <w:rPr>
          <w:rFonts w:eastAsiaTheme="minorHAnsi" w:cstheme="minorBidi"/>
          <w:i/>
          <w:spacing w:val="0"/>
          <w:sz w:val="20"/>
          <w:szCs w:val="20"/>
        </w:rPr>
        <w:t>poursuivrons</w:t>
      </w:r>
      <w:proofErr w:type="gramEnd"/>
      <w:r w:rsidR="003D62A7" w:rsidRPr="003D62A7">
        <w:rPr>
          <w:rFonts w:eastAsiaTheme="minorHAnsi" w:cstheme="minorBidi"/>
          <w:i/>
          <w:spacing w:val="0"/>
          <w:sz w:val="20"/>
          <w:szCs w:val="20"/>
        </w:rPr>
        <w:t xml:space="preserve"> l’amélioration de notre positionnement prix engagée en 2019 soutenue par la qualité et l’attrac</w:t>
      </w:r>
      <w:r w:rsidR="003D62A7">
        <w:rPr>
          <w:rFonts w:eastAsiaTheme="minorHAnsi" w:cstheme="minorBidi"/>
          <w:i/>
          <w:spacing w:val="0"/>
          <w:sz w:val="20"/>
          <w:szCs w:val="20"/>
        </w:rPr>
        <w:t>tivité de nos nouveaux produits</w:t>
      </w:r>
      <w:r w:rsidR="003D62A7" w:rsidRPr="003D62A7">
        <w:rPr>
          <w:rFonts w:eastAsiaTheme="minorHAnsi" w:cstheme="minorBidi"/>
          <w:i/>
          <w:spacing w:val="0"/>
          <w:sz w:val="20"/>
          <w:szCs w:val="20"/>
        </w:rPr>
        <w:t>»</w:t>
      </w:r>
      <w:r w:rsidR="003D62A7">
        <w:rPr>
          <w:rFonts w:eastAsiaTheme="minorHAnsi" w:cstheme="minorBidi"/>
          <w:i/>
          <w:spacing w:val="0"/>
          <w:sz w:val="20"/>
          <w:szCs w:val="20"/>
        </w:rPr>
        <w:t>,</w:t>
      </w:r>
      <w:r w:rsidR="003D62A7" w:rsidRPr="003D62A7">
        <w:rPr>
          <w:rFonts w:eastAsiaTheme="minorHAnsi" w:cstheme="minorBidi"/>
          <w:spacing w:val="0"/>
          <w:sz w:val="20"/>
          <w:szCs w:val="20"/>
        </w:rPr>
        <w:t xml:space="preserve"> a déclaré </w:t>
      </w:r>
      <w:r w:rsidR="003D62A7" w:rsidRPr="003D62A7">
        <w:rPr>
          <w:rFonts w:eastAsiaTheme="minorHAnsi" w:cstheme="minorBidi"/>
          <w:b/>
          <w:spacing w:val="0"/>
          <w:sz w:val="20"/>
          <w:szCs w:val="20"/>
        </w:rPr>
        <w:t xml:space="preserve">Olivier </w:t>
      </w:r>
      <w:proofErr w:type="spellStart"/>
      <w:r w:rsidR="003D62A7" w:rsidRPr="003D62A7">
        <w:rPr>
          <w:rFonts w:eastAsiaTheme="minorHAnsi" w:cstheme="minorBidi"/>
          <w:b/>
          <w:spacing w:val="0"/>
          <w:sz w:val="20"/>
          <w:szCs w:val="20"/>
        </w:rPr>
        <w:t>Murguet</w:t>
      </w:r>
      <w:proofErr w:type="spellEnd"/>
      <w:r w:rsidR="003D62A7" w:rsidRPr="003D62A7">
        <w:rPr>
          <w:rFonts w:eastAsiaTheme="minorHAnsi" w:cstheme="minorBidi"/>
          <w:b/>
          <w:spacing w:val="0"/>
          <w:sz w:val="20"/>
          <w:szCs w:val="20"/>
        </w:rPr>
        <w:t>, membre du Comité Exécutif, Directeur commercial et des régions du Groupe Renault.</w:t>
      </w:r>
    </w:p>
    <w:p w14:paraId="15E44A6C" w14:textId="77777777" w:rsidR="003D62A7" w:rsidRDefault="003D62A7" w:rsidP="003D62A7">
      <w:pPr>
        <w:pStyle w:val="GS"/>
        <w:ind w:left="1440" w:right="510"/>
        <w:jc w:val="both"/>
        <w:rPr>
          <w:rFonts w:eastAsiaTheme="minorHAnsi" w:cstheme="minorBidi"/>
          <w:spacing w:val="0"/>
          <w:sz w:val="20"/>
          <w:szCs w:val="20"/>
        </w:rPr>
      </w:pPr>
    </w:p>
    <w:p w14:paraId="5160983E" w14:textId="134D504E"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En 2019, le Groupe Renault a vendu </w:t>
      </w:r>
      <w:r>
        <w:rPr>
          <w:rFonts w:eastAsiaTheme="minorHAnsi" w:cstheme="minorBidi"/>
          <w:b/>
          <w:spacing w:val="0"/>
          <w:sz w:val="20"/>
          <w:szCs w:val="20"/>
        </w:rPr>
        <w:t>3'753’</w:t>
      </w:r>
      <w:r w:rsidRPr="003D62A7">
        <w:rPr>
          <w:rFonts w:eastAsiaTheme="minorHAnsi" w:cstheme="minorBidi"/>
          <w:b/>
          <w:spacing w:val="0"/>
          <w:sz w:val="20"/>
          <w:szCs w:val="20"/>
        </w:rPr>
        <w:t>723 véhicules</w:t>
      </w:r>
      <w:r w:rsidRPr="003D62A7">
        <w:rPr>
          <w:rFonts w:eastAsiaTheme="minorHAnsi" w:cstheme="minorBidi"/>
          <w:spacing w:val="0"/>
          <w:sz w:val="20"/>
          <w:szCs w:val="20"/>
        </w:rPr>
        <w:t xml:space="preserve"> dans le monde, en baisse de 3,4 % (-130</w:t>
      </w:r>
      <w:r w:rsidR="005C1B63">
        <w:rPr>
          <w:rFonts w:eastAsiaTheme="minorHAnsi" w:cstheme="minorBidi"/>
          <w:spacing w:val="0"/>
          <w:sz w:val="20"/>
          <w:szCs w:val="20"/>
        </w:rPr>
        <w:t>’550 véhicules dont -183’</w:t>
      </w:r>
      <w:r w:rsidRPr="003D62A7">
        <w:rPr>
          <w:rFonts w:eastAsiaTheme="minorHAnsi" w:cstheme="minorBidi"/>
          <w:spacing w:val="0"/>
          <w:sz w:val="20"/>
          <w:szCs w:val="20"/>
        </w:rPr>
        <w:t xml:space="preserve">000 sur les marchés iranien, argentin et turc) dans un marché qui décroît de 4,8 %. </w:t>
      </w:r>
    </w:p>
    <w:p w14:paraId="01BD5F5D" w14:textId="77777777" w:rsidR="003D62A7" w:rsidRPr="003D62A7" w:rsidRDefault="003D62A7" w:rsidP="003D62A7">
      <w:pPr>
        <w:pStyle w:val="GS"/>
        <w:ind w:left="1440" w:right="510"/>
        <w:jc w:val="both"/>
        <w:rPr>
          <w:rFonts w:eastAsiaTheme="minorHAnsi" w:cstheme="minorBidi"/>
          <w:spacing w:val="0"/>
          <w:sz w:val="20"/>
          <w:szCs w:val="20"/>
        </w:rPr>
      </w:pPr>
    </w:p>
    <w:p w14:paraId="59002848" w14:textId="74CA4027"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Les ventes de </w:t>
      </w:r>
      <w:r w:rsidRPr="003D62A7">
        <w:rPr>
          <w:rFonts w:eastAsiaTheme="minorHAnsi" w:cstheme="minorBidi"/>
          <w:b/>
          <w:spacing w:val="0"/>
          <w:sz w:val="20"/>
          <w:szCs w:val="20"/>
        </w:rPr>
        <w:t>véhicules électriques</w:t>
      </w:r>
      <w:r w:rsidRPr="003D62A7">
        <w:rPr>
          <w:rFonts w:eastAsiaTheme="minorHAnsi" w:cstheme="minorBidi"/>
          <w:spacing w:val="0"/>
          <w:sz w:val="20"/>
          <w:szCs w:val="20"/>
        </w:rPr>
        <w:t xml:space="preserve"> du groupe dans le monde augmentent de 23,5 % avec 62</w:t>
      </w:r>
      <w:r w:rsidR="006C7299">
        <w:rPr>
          <w:rFonts w:eastAsiaTheme="minorHAnsi" w:cstheme="minorBidi"/>
          <w:spacing w:val="0"/>
          <w:sz w:val="20"/>
          <w:szCs w:val="20"/>
        </w:rPr>
        <w:t>’</w:t>
      </w:r>
      <w:r w:rsidRPr="003D62A7">
        <w:rPr>
          <w:rFonts w:eastAsiaTheme="minorHAnsi" w:cstheme="minorBidi"/>
          <w:spacing w:val="0"/>
          <w:sz w:val="20"/>
          <w:szCs w:val="20"/>
        </w:rPr>
        <w:t>447 véhicules. Nouvelle ZOE, lancée fin 2019, sera le porte-drapeau de la gamme électrique en 2020. Sur le segment des véhicules utilitaires électriques, Kangoo Z.E. reste le leader incontesté affichant une croissance de 19,2 % à 10</w:t>
      </w:r>
      <w:r w:rsidR="006C7299">
        <w:rPr>
          <w:rFonts w:eastAsiaTheme="minorHAnsi" w:cstheme="minorBidi"/>
          <w:spacing w:val="0"/>
          <w:sz w:val="20"/>
          <w:szCs w:val="20"/>
        </w:rPr>
        <w:t>’</w:t>
      </w:r>
      <w:r w:rsidRPr="003D62A7">
        <w:rPr>
          <w:rFonts w:eastAsiaTheme="minorHAnsi" w:cstheme="minorBidi"/>
          <w:spacing w:val="0"/>
          <w:sz w:val="20"/>
          <w:szCs w:val="20"/>
        </w:rPr>
        <w:t>349 véhicules. En Chine, le Groupe a lancé Renault City K-ZE en novembre et a enregistré 2</w:t>
      </w:r>
      <w:r w:rsidR="006C7299">
        <w:rPr>
          <w:rFonts w:eastAsiaTheme="minorHAnsi" w:cstheme="minorBidi"/>
          <w:spacing w:val="0"/>
          <w:sz w:val="20"/>
          <w:szCs w:val="20"/>
        </w:rPr>
        <w:t>’</w:t>
      </w:r>
      <w:r w:rsidRPr="003D62A7">
        <w:rPr>
          <w:rFonts w:eastAsiaTheme="minorHAnsi" w:cstheme="minorBidi"/>
          <w:spacing w:val="0"/>
          <w:sz w:val="20"/>
          <w:szCs w:val="20"/>
        </w:rPr>
        <w:t>658 ventes en 2 mois.</w:t>
      </w:r>
    </w:p>
    <w:p w14:paraId="76164685" w14:textId="77777777" w:rsidR="003D62A7" w:rsidRPr="003D62A7" w:rsidRDefault="003D62A7" w:rsidP="003D62A7">
      <w:pPr>
        <w:pStyle w:val="GS"/>
        <w:ind w:left="1440" w:right="510"/>
        <w:jc w:val="both"/>
        <w:rPr>
          <w:rFonts w:eastAsiaTheme="minorHAnsi" w:cstheme="minorBidi"/>
          <w:spacing w:val="0"/>
          <w:sz w:val="20"/>
          <w:szCs w:val="20"/>
        </w:rPr>
      </w:pPr>
    </w:p>
    <w:p w14:paraId="3ACA40C2" w14:textId="0B5CBCE7"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Sur le segment des </w:t>
      </w:r>
      <w:r w:rsidRPr="003D62A7">
        <w:rPr>
          <w:rFonts w:eastAsiaTheme="minorHAnsi" w:cstheme="minorBidi"/>
          <w:b/>
          <w:spacing w:val="0"/>
          <w:sz w:val="20"/>
          <w:szCs w:val="20"/>
        </w:rPr>
        <w:t>véhicules utilitaires</w:t>
      </w:r>
      <w:r w:rsidRPr="003D62A7">
        <w:rPr>
          <w:rFonts w:eastAsiaTheme="minorHAnsi" w:cstheme="minorBidi"/>
          <w:spacing w:val="0"/>
          <w:sz w:val="20"/>
          <w:szCs w:val="20"/>
        </w:rPr>
        <w:t>, les volumes du groupe progressent de 0,7 % pour atteindre un nouveau record de ventes. Ce record est atteint grâce à la performance de la marque Renault en Europe qui progresse de 3,6 % sur un marché qui progresse de 2,8%.</w:t>
      </w:r>
      <w:r>
        <w:rPr>
          <w:rFonts w:eastAsiaTheme="minorHAnsi" w:cstheme="minorBidi"/>
          <w:spacing w:val="0"/>
          <w:sz w:val="20"/>
          <w:szCs w:val="20"/>
        </w:rPr>
        <w:t xml:space="preserve"> </w:t>
      </w:r>
      <w:r w:rsidRPr="003D62A7">
        <w:rPr>
          <w:rFonts w:eastAsiaTheme="minorHAnsi" w:cstheme="minorBidi"/>
          <w:spacing w:val="0"/>
          <w:sz w:val="20"/>
          <w:szCs w:val="20"/>
        </w:rPr>
        <w:t>Renault Pro+ conserve une année de plus ses deux leaderships européens en volumes de ventes de fourgonnettes et fourgons ainsi que ventes de véhicules utilitaires électriques.</w:t>
      </w:r>
    </w:p>
    <w:p w14:paraId="7C2313A9" w14:textId="77777777" w:rsidR="003D62A7" w:rsidRPr="003D62A7" w:rsidRDefault="003D62A7" w:rsidP="003D62A7">
      <w:pPr>
        <w:pStyle w:val="GS"/>
        <w:ind w:left="1440" w:right="510"/>
        <w:jc w:val="both"/>
        <w:rPr>
          <w:rFonts w:eastAsiaTheme="minorHAnsi" w:cstheme="minorBidi"/>
          <w:spacing w:val="0"/>
          <w:sz w:val="20"/>
          <w:szCs w:val="20"/>
        </w:rPr>
      </w:pPr>
    </w:p>
    <w:p w14:paraId="7FC7A1E3" w14:textId="3F81C067" w:rsidR="003D62A7" w:rsidRDefault="003D62A7" w:rsidP="003D62A7">
      <w:pPr>
        <w:pStyle w:val="GS"/>
        <w:ind w:left="1440" w:right="510"/>
        <w:jc w:val="both"/>
        <w:rPr>
          <w:rFonts w:eastAsiaTheme="minorHAnsi" w:cstheme="minorBidi"/>
          <w:spacing w:val="0"/>
          <w:sz w:val="20"/>
          <w:szCs w:val="20"/>
        </w:rPr>
      </w:pPr>
    </w:p>
    <w:p w14:paraId="289A759B" w14:textId="59C4591A" w:rsidR="003D62A7" w:rsidRDefault="003D62A7" w:rsidP="003D62A7">
      <w:pPr>
        <w:pStyle w:val="GS"/>
        <w:ind w:left="1440" w:right="510"/>
        <w:jc w:val="both"/>
        <w:rPr>
          <w:rFonts w:eastAsiaTheme="minorHAnsi" w:cstheme="minorBidi"/>
          <w:spacing w:val="0"/>
          <w:sz w:val="20"/>
          <w:szCs w:val="20"/>
        </w:rPr>
      </w:pPr>
    </w:p>
    <w:p w14:paraId="51E4E718" w14:textId="77777777" w:rsidR="006C7299" w:rsidRDefault="003D62A7" w:rsidP="003D62A7">
      <w:pPr>
        <w:pStyle w:val="GS"/>
        <w:ind w:left="1440" w:right="510"/>
        <w:jc w:val="both"/>
        <w:rPr>
          <w:rFonts w:eastAsiaTheme="minorHAnsi" w:cstheme="minorBidi"/>
          <w:spacing w:val="0"/>
          <w:sz w:val="20"/>
          <w:szCs w:val="20"/>
        </w:rPr>
      </w:pPr>
      <w:r w:rsidRPr="003D62A7">
        <w:rPr>
          <w:rFonts w:eastAsiaTheme="minorHAnsi" w:cstheme="minorBidi"/>
          <w:b/>
          <w:spacing w:val="0"/>
          <w:sz w:val="20"/>
          <w:szCs w:val="20"/>
        </w:rPr>
        <w:t>En Europe</w:t>
      </w:r>
      <w:r w:rsidRPr="003D62A7">
        <w:rPr>
          <w:rFonts w:eastAsiaTheme="minorHAnsi" w:cstheme="minorBidi"/>
          <w:spacing w:val="0"/>
          <w:sz w:val="20"/>
          <w:szCs w:val="20"/>
        </w:rPr>
        <w:t>, les ventes progressent de 1,3 % dans un marché en hausse de 1,2 %.</w:t>
      </w:r>
      <w:r>
        <w:rPr>
          <w:rFonts w:eastAsiaTheme="minorHAnsi" w:cstheme="minorBidi"/>
          <w:spacing w:val="0"/>
          <w:sz w:val="20"/>
          <w:szCs w:val="20"/>
        </w:rPr>
        <w:t xml:space="preserve"> </w:t>
      </w:r>
      <w:r w:rsidRPr="003D62A7">
        <w:rPr>
          <w:rFonts w:eastAsiaTheme="minorHAnsi" w:cstheme="minorBidi"/>
          <w:spacing w:val="0"/>
          <w:sz w:val="20"/>
          <w:szCs w:val="20"/>
        </w:rPr>
        <w:t xml:space="preserve">Clio est leader du segment B, et 45 % des ventes de Nouvelle Clio sont en version haut de gamme. Clio 4 est maintenue dans la gamme pour permettre une offre client plus large. </w:t>
      </w:r>
      <w:proofErr w:type="spellStart"/>
      <w:r w:rsidRPr="003D62A7">
        <w:rPr>
          <w:rFonts w:eastAsiaTheme="minorHAnsi" w:cstheme="minorBidi"/>
          <w:spacing w:val="0"/>
          <w:sz w:val="20"/>
          <w:szCs w:val="20"/>
        </w:rPr>
        <w:t>Captur</w:t>
      </w:r>
      <w:proofErr w:type="spellEnd"/>
      <w:r w:rsidRPr="003D62A7">
        <w:rPr>
          <w:rFonts w:eastAsiaTheme="minorHAnsi" w:cstheme="minorBidi"/>
          <w:spacing w:val="0"/>
          <w:sz w:val="20"/>
          <w:szCs w:val="20"/>
        </w:rPr>
        <w:t xml:space="preserve"> demeure le premier SUV de sa catégorie. ZOE a vu ses volumes croître de 19,1 % (47</w:t>
      </w:r>
      <w:r w:rsidR="006C7299">
        <w:rPr>
          <w:rFonts w:eastAsiaTheme="minorHAnsi" w:cstheme="minorBidi"/>
          <w:spacing w:val="0"/>
          <w:sz w:val="20"/>
          <w:szCs w:val="20"/>
        </w:rPr>
        <w:t>’</w:t>
      </w:r>
      <w:r w:rsidRPr="003D62A7">
        <w:rPr>
          <w:rFonts w:eastAsiaTheme="minorHAnsi" w:cstheme="minorBidi"/>
          <w:spacing w:val="0"/>
          <w:sz w:val="20"/>
          <w:szCs w:val="20"/>
        </w:rPr>
        <w:t xml:space="preserve">027 véhicules). </w:t>
      </w:r>
    </w:p>
    <w:p w14:paraId="5411B551" w14:textId="253EC273"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La marque </w:t>
      </w:r>
      <w:r w:rsidRPr="003D62A7">
        <w:rPr>
          <w:rFonts w:eastAsiaTheme="minorHAnsi" w:cstheme="minorBidi"/>
          <w:b/>
          <w:spacing w:val="0"/>
          <w:sz w:val="20"/>
          <w:szCs w:val="20"/>
        </w:rPr>
        <w:t>Dacia</w:t>
      </w:r>
      <w:r w:rsidRPr="003D62A7">
        <w:rPr>
          <w:rFonts w:eastAsiaTheme="minorHAnsi" w:cstheme="minorBidi"/>
          <w:spacing w:val="0"/>
          <w:sz w:val="20"/>
          <w:szCs w:val="20"/>
        </w:rPr>
        <w:t xml:space="preserve"> enregistre un nouveau record de ventes pour la 7</w:t>
      </w:r>
      <w:r w:rsidR="006C7299" w:rsidRPr="006C7299">
        <w:rPr>
          <w:rFonts w:eastAsiaTheme="minorHAnsi" w:cstheme="minorBidi"/>
          <w:spacing w:val="0"/>
          <w:sz w:val="20"/>
          <w:szCs w:val="20"/>
          <w:vertAlign w:val="superscript"/>
        </w:rPr>
        <w:t>ième</w:t>
      </w:r>
      <w:r w:rsidR="006C7299">
        <w:rPr>
          <w:rFonts w:eastAsiaTheme="minorHAnsi" w:cstheme="minorBidi"/>
          <w:spacing w:val="0"/>
          <w:sz w:val="20"/>
          <w:szCs w:val="20"/>
        </w:rPr>
        <w:t xml:space="preserve"> </w:t>
      </w:r>
      <w:r w:rsidRPr="003D62A7">
        <w:rPr>
          <w:rFonts w:eastAsiaTheme="minorHAnsi" w:cstheme="minorBidi"/>
          <w:spacing w:val="0"/>
          <w:sz w:val="20"/>
          <w:szCs w:val="20"/>
        </w:rPr>
        <w:t>année consécutive en Europe avec 564</w:t>
      </w:r>
      <w:r w:rsidR="006C7299">
        <w:rPr>
          <w:rFonts w:eastAsiaTheme="minorHAnsi" w:cstheme="minorBidi"/>
          <w:spacing w:val="0"/>
          <w:sz w:val="20"/>
          <w:szCs w:val="20"/>
        </w:rPr>
        <w:t>’</w:t>
      </w:r>
      <w:r w:rsidRPr="003D62A7">
        <w:rPr>
          <w:rFonts w:eastAsiaTheme="minorHAnsi" w:cstheme="minorBidi"/>
          <w:spacing w:val="0"/>
          <w:sz w:val="20"/>
          <w:szCs w:val="20"/>
        </w:rPr>
        <w:t xml:space="preserve">854 véhicules vendus (+10,4 %). Cette hausse est liée aux performances de Duster et </w:t>
      </w:r>
      <w:proofErr w:type="spellStart"/>
      <w:r w:rsidRPr="003D62A7">
        <w:rPr>
          <w:rFonts w:eastAsiaTheme="minorHAnsi" w:cstheme="minorBidi"/>
          <w:spacing w:val="0"/>
          <w:sz w:val="20"/>
          <w:szCs w:val="20"/>
        </w:rPr>
        <w:t>Sandero</w:t>
      </w:r>
      <w:proofErr w:type="spellEnd"/>
      <w:r w:rsidRPr="003D62A7">
        <w:rPr>
          <w:rFonts w:eastAsiaTheme="minorHAnsi" w:cstheme="minorBidi"/>
          <w:spacing w:val="0"/>
          <w:sz w:val="20"/>
          <w:szCs w:val="20"/>
        </w:rPr>
        <w:t>.</w:t>
      </w:r>
    </w:p>
    <w:p w14:paraId="4665CBFA" w14:textId="77777777" w:rsidR="003D62A7" w:rsidRPr="003D62A7" w:rsidRDefault="003D62A7" w:rsidP="003D62A7">
      <w:pPr>
        <w:pStyle w:val="GS"/>
        <w:ind w:left="1440" w:right="510"/>
        <w:jc w:val="both"/>
        <w:rPr>
          <w:rFonts w:eastAsiaTheme="minorHAnsi" w:cstheme="minorBidi"/>
          <w:spacing w:val="0"/>
          <w:sz w:val="20"/>
          <w:szCs w:val="20"/>
        </w:rPr>
      </w:pPr>
    </w:p>
    <w:p w14:paraId="1068680A" w14:textId="6798FD8C"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b/>
          <w:spacing w:val="0"/>
          <w:sz w:val="20"/>
          <w:szCs w:val="20"/>
        </w:rPr>
        <w:t>En Russie</w:t>
      </w:r>
      <w:r w:rsidRPr="003D62A7">
        <w:rPr>
          <w:rFonts w:eastAsiaTheme="minorHAnsi" w:cstheme="minorBidi"/>
          <w:spacing w:val="0"/>
          <w:sz w:val="20"/>
          <w:szCs w:val="20"/>
        </w:rPr>
        <w:t xml:space="preserve">, le Groupe Renault est leader avec une part de marché de 29 % en hausse de 1,4 point. Les ventes augmentent de 2,3 % sur un marché en baisse de 2,6 %. </w:t>
      </w:r>
      <w:r w:rsidRPr="003D62A7">
        <w:rPr>
          <w:rFonts w:eastAsiaTheme="minorHAnsi" w:cstheme="minorBidi"/>
          <w:b/>
          <w:spacing w:val="0"/>
          <w:sz w:val="20"/>
          <w:szCs w:val="20"/>
        </w:rPr>
        <w:t>LADA</w:t>
      </w:r>
      <w:r w:rsidRPr="003D62A7">
        <w:rPr>
          <w:rFonts w:eastAsiaTheme="minorHAnsi" w:cstheme="minorBidi"/>
          <w:spacing w:val="0"/>
          <w:sz w:val="20"/>
          <w:szCs w:val="20"/>
        </w:rPr>
        <w:t xml:space="preserve"> progresse de 0,6 % à 362</w:t>
      </w:r>
      <w:r w:rsidR="006C7299">
        <w:rPr>
          <w:rFonts w:eastAsiaTheme="minorHAnsi" w:cstheme="minorBidi"/>
          <w:spacing w:val="0"/>
          <w:sz w:val="20"/>
          <w:szCs w:val="20"/>
        </w:rPr>
        <w:t>’</w:t>
      </w:r>
      <w:r w:rsidRPr="003D62A7">
        <w:rPr>
          <w:rFonts w:eastAsiaTheme="minorHAnsi" w:cstheme="minorBidi"/>
          <w:spacing w:val="0"/>
          <w:sz w:val="20"/>
          <w:szCs w:val="20"/>
        </w:rPr>
        <w:t xml:space="preserve"> 356 véhicules vendus, et confirme sa position de leader avec une part de marché de 20,7 %. LADA </w:t>
      </w:r>
      <w:proofErr w:type="spellStart"/>
      <w:r w:rsidRPr="003D62A7">
        <w:rPr>
          <w:rFonts w:eastAsiaTheme="minorHAnsi" w:cstheme="minorBidi"/>
          <w:spacing w:val="0"/>
          <w:sz w:val="20"/>
          <w:szCs w:val="20"/>
        </w:rPr>
        <w:t>Granta</w:t>
      </w:r>
      <w:proofErr w:type="spellEnd"/>
      <w:r w:rsidRPr="003D62A7">
        <w:rPr>
          <w:rFonts w:eastAsiaTheme="minorHAnsi" w:cstheme="minorBidi"/>
          <w:spacing w:val="0"/>
          <w:sz w:val="20"/>
          <w:szCs w:val="20"/>
        </w:rPr>
        <w:t xml:space="preserve"> et LADA Vesta confirment leur position de véhicules les plus vendus en Russie. En décembre 2019, le modèle iconique </w:t>
      </w:r>
      <w:proofErr w:type="spellStart"/>
      <w:r w:rsidRPr="003D62A7">
        <w:rPr>
          <w:rFonts w:eastAsiaTheme="minorHAnsi" w:cstheme="minorBidi"/>
          <w:spacing w:val="0"/>
          <w:sz w:val="20"/>
          <w:szCs w:val="20"/>
        </w:rPr>
        <w:t>Niva</w:t>
      </w:r>
      <w:proofErr w:type="spellEnd"/>
      <w:r w:rsidRPr="003D62A7">
        <w:rPr>
          <w:rFonts w:eastAsiaTheme="minorHAnsi" w:cstheme="minorBidi"/>
          <w:spacing w:val="0"/>
          <w:sz w:val="20"/>
          <w:szCs w:val="20"/>
        </w:rPr>
        <w:t xml:space="preserve"> a rejoint le groupe.</w:t>
      </w:r>
      <w:r>
        <w:rPr>
          <w:rFonts w:eastAsiaTheme="minorHAnsi" w:cstheme="minorBidi"/>
          <w:spacing w:val="0"/>
          <w:sz w:val="20"/>
          <w:szCs w:val="20"/>
        </w:rPr>
        <w:t xml:space="preserve"> </w:t>
      </w:r>
      <w:r w:rsidRPr="003D62A7">
        <w:rPr>
          <w:rFonts w:eastAsiaTheme="minorHAnsi" w:cstheme="minorBidi"/>
          <w:spacing w:val="0"/>
          <w:sz w:val="20"/>
          <w:szCs w:val="20"/>
        </w:rPr>
        <w:t xml:space="preserve">La marque </w:t>
      </w:r>
      <w:r w:rsidRPr="003D62A7">
        <w:rPr>
          <w:rFonts w:eastAsiaTheme="minorHAnsi" w:cstheme="minorBidi"/>
          <w:b/>
          <w:spacing w:val="0"/>
          <w:sz w:val="20"/>
          <w:szCs w:val="20"/>
        </w:rPr>
        <w:t xml:space="preserve">Renault </w:t>
      </w:r>
      <w:r w:rsidRPr="003D62A7">
        <w:rPr>
          <w:rFonts w:eastAsiaTheme="minorHAnsi" w:cstheme="minorBidi"/>
          <w:spacing w:val="0"/>
          <w:sz w:val="20"/>
          <w:szCs w:val="20"/>
        </w:rPr>
        <w:t>progresse aussi de 5,8 % avec 144</w:t>
      </w:r>
      <w:r w:rsidR="006C7299">
        <w:rPr>
          <w:rFonts w:eastAsiaTheme="minorHAnsi" w:cstheme="minorBidi"/>
          <w:spacing w:val="0"/>
          <w:sz w:val="20"/>
          <w:szCs w:val="20"/>
        </w:rPr>
        <w:t>’</w:t>
      </w:r>
      <w:r w:rsidRPr="003D62A7">
        <w:rPr>
          <w:rFonts w:eastAsiaTheme="minorHAnsi" w:cstheme="minorBidi"/>
          <w:spacing w:val="0"/>
          <w:sz w:val="20"/>
          <w:szCs w:val="20"/>
        </w:rPr>
        <w:t>989 véhicules vendus, grâce au lancement réussi d’</w:t>
      </w:r>
      <w:proofErr w:type="spellStart"/>
      <w:r w:rsidRPr="003D62A7">
        <w:rPr>
          <w:rFonts w:eastAsiaTheme="minorHAnsi" w:cstheme="minorBidi"/>
          <w:spacing w:val="0"/>
          <w:sz w:val="20"/>
          <w:szCs w:val="20"/>
        </w:rPr>
        <w:t>Arkana</w:t>
      </w:r>
      <w:proofErr w:type="spellEnd"/>
      <w:r w:rsidRPr="003D62A7">
        <w:rPr>
          <w:rFonts w:eastAsiaTheme="minorHAnsi" w:cstheme="minorBidi"/>
          <w:spacing w:val="0"/>
          <w:sz w:val="20"/>
          <w:szCs w:val="20"/>
        </w:rPr>
        <w:t xml:space="preserve"> sur le second semestre.</w:t>
      </w:r>
    </w:p>
    <w:p w14:paraId="106BF4BE" w14:textId="77777777" w:rsidR="003D62A7" w:rsidRPr="003D62A7" w:rsidRDefault="003D62A7" w:rsidP="003D62A7">
      <w:pPr>
        <w:pStyle w:val="GS"/>
        <w:ind w:left="1440" w:right="510"/>
        <w:jc w:val="both"/>
        <w:rPr>
          <w:rFonts w:eastAsiaTheme="minorHAnsi" w:cstheme="minorBidi"/>
          <w:spacing w:val="0"/>
          <w:sz w:val="20"/>
          <w:szCs w:val="20"/>
        </w:rPr>
      </w:pPr>
    </w:p>
    <w:p w14:paraId="1898DDD7" w14:textId="00FED2FA"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Au </w:t>
      </w:r>
      <w:r w:rsidRPr="003D62A7">
        <w:rPr>
          <w:rFonts w:eastAsiaTheme="minorHAnsi" w:cstheme="minorBidi"/>
          <w:b/>
          <w:spacing w:val="0"/>
          <w:sz w:val="20"/>
          <w:szCs w:val="20"/>
        </w:rPr>
        <w:t>Brésil</w:t>
      </w:r>
      <w:r w:rsidRPr="003D62A7">
        <w:rPr>
          <w:rFonts w:eastAsiaTheme="minorHAnsi" w:cstheme="minorBidi"/>
          <w:spacing w:val="0"/>
          <w:sz w:val="20"/>
          <w:szCs w:val="20"/>
        </w:rPr>
        <w:t>, les volumes de ventes augmentent de 11,3 % avec 239</w:t>
      </w:r>
      <w:r w:rsidR="006C7299">
        <w:rPr>
          <w:rFonts w:eastAsiaTheme="minorHAnsi" w:cstheme="minorBidi"/>
          <w:spacing w:val="0"/>
          <w:sz w:val="20"/>
          <w:szCs w:val="20"/>
        </w:rPr>
        <w:t>’</w:t>
      </w:r>
      <w:r w:rsidRPr="003D62A7">
        <w:rPr>
          <w:rFonts w:eastAsiaTheme="minorHAnsi" w:cstheme="minorBidi"/>
          <w:spacing w:val="0"/>
          <w:sz w:val="20"/>
          <w:szCs w:val="20"/>
        </w:rPr>
        <w:t xml:space="preserve">174 véhicules et la part de marché atteint un niveau record de 9 % (+0,3 point) grâce aux bons résultats de </w:t>
      </w:r>
      <w:proofErr w:type="spellStart"/>
      <w:r w:rsidRPr="003D62A7">
        <w:rPr>
          <w:rFonts w:eastAsiaTheme="minorHAnsi" w:cstheme="minorBidi"/>
          <w:spacing w:val="0"/>
          <w:sz w:val="20"/>
          <w:szCs w:val="20"/>
        </w:rPr>
        <w:t>Kwid</w:t>
      </w:r>
      <w:proofErr w:type="spellEnd"/>
      <w:r w:rsidRPr="003D62A7">
        <w:rPr>
          <w:rFonts w:eastAsiaTheme="minorHAnsi" w:cstheme="minorBidi"/>
          <w:spacing w:val="0"/>
          <w:sz w:val="20"/>
          <w:szCs w:val="20"/>
        </w:rPr>
        <w:t xml:space="preserve">. Le marché reste dynamique et a progressé de 7,4 %. </w:t>
      </w:r>
    </w:p>
    <w:p w14:paraId="3B833927" w14:textId="3C37177F" w:rsidR="003D62A7" w:rsidRPr="003D62A7" w:rsidRDefault="003D62A7" w:rsidP="003D62A7">
      <w:pPr>
        <w:pStyle w:val="GS"/>
        <w:ind w:left="1440" w:right="510"/>
        <w:jc w:val="both"/>
        <w:rPr>
          <w:rFonts w:eastAsiaTheme="minorHAnsi" w:cstheme="minorBidi"/>
          <w:spacing w:val="0"/>
          <w:sz w:val="20"/>
          <w:szCs w:val="20"/>
        </w:rPr>
      </w:pPr>
    </w:p>
    <w:p w14:paraId="1CCFC6E2" w14:textId="577899D5"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En </w:t>
      </w:r>
      <w:r w:rsidRPr="003D62A7">
        <w:rPr>
          <w:rFonts w:eastAsiaTheme="minorHAnsi" w:cstheme="minorBidi"/>
          <w:b/>
          <w:spacing w:val="0"/>
          <w:sz w:val="20"/>
          <w:szCs w:val="20"/>
        </w:rPr>
        <w:t>Inde</w:t>
      </w:r>
      <w:r w:rsidRPr="003D62A7">
        <w:rPr>
          <w:rFonts w:eastAsiaTheme="minorHAnsi" w:cstheme="minorBidi"/>
          <w:spacing w:val="0"/>
          <w:sz w:val="20"/>
          <w:szCs w:val="20"/>
        </w:rPr>
        <w:t>, la stratégie du groupe commence à porter ses fruits. Renault est la seule marque en progression en 2019 sur le marché des véhicules particuliers. Les ventes progressent de</w:t>
      </w:r>
      <w:r>
        <w:rPr>
          <w:rFonts w:eastAsiaTheme="minorHAnsi" w:cstheme="minorBidi"/>
          <w:spacing w:val="0"/>
          <w:sz w:val="20"/>
          <w:szCs w:val="20"/>
        </w:rPr>
        <w:t xml:space="preserve"> </w:t>
      </w:r>
      <w:r w:rsidRPr="003D62A7">
        <w:rPr>
          <w:rFonts w:eastAsiaTheme="minorHAnsi" w:cstheme="minorBidi"/>
          <w:spacing w:val="0"/>
          <w:sz w:val="20"/>
          <w:szCs w:val="20"/>
        </w:rPr>
        <w:t xml:space="preserve">7,9 % sur un marché en baisse de 11,3 %. Cette hausse est principalement due au lancement réussi de </w:t>
      </w:r>
      <w:proofErr w:type="spellStart"/>
      <w:r w:rsidRPr="003D62A7">
        <w:rPr>
          <w:rFonts w:eastAsiaTheme="minorHAnsi" w:cstheme="minorBidi"/>
          <w:spacing w:val="0"/>
          <w:sz w:val="20"/>
          <w:szCs w:val="20"/>
        </w:rPr>
        <w:t>Triber</w:t>
      </w:r>
      <w:proofErr w:type="spellEnd"/>
      <w:r w:rsidRPr="003D62A7">
        <w:rPr>
          <w:rFonts w:eastAsiaTheme="minorHAnsi" w:cstheme="minorBidi"/>
          <w:spacing w:val="0"/>
          <w:sz w:val="20"/>
          <w:szCs w:val="20"/>
        </w:rPr>
        <w:t xml:space="preserve"> et au succès de Nouvelle </w:t>
      </w:r>
      <w:proofErr w:type="spellStart"/>
      <w:r w:rsidRPr="003D62A7">
        <w:rPr>
          <w:rFonts w:eastAsiaTheme="minorHAnsi" w:cstheme="minorBidi"/>
          <w:spacing w:val="0"/>
          <w:sz w:val="20"/>
          <w:szCs w:val="20"/>
        </w:rPr>
        <w:t>Kwid</w:t>
      </w:r>
      <w:proofErr w:type="spellEnd"/>
      <w:r w:rsidRPr="003D62A7">
        <w:rPr>
          <w:rFonts w:eastAsiaTheme="minorHAnsi" w:cstheme="minorBidi"/>
          <w:spacing w:val="0"/>
          <w:sz w:val="20"/>
          <w:szCs w:val="20"/>
        </w:rPr>
        <w:t xml:space="preserve">. La part de marché atteint 2,5 % en hausse de </w:t>
      </w:r>
      <w:r>
        <w:rPr>
          <w:rFonts w:eastAsiaTheme="minorHAnsi" w:cstheme="minorBidi"/>
          <w:spacing w:val="0"/>
          <w:sz w:val="20"/>
          <w:szCs w:val="20"/>
        </w:rPr>
        <w:t xml:space="preserve">0,45 point par rapport à 2018. </w:t>
      </w:r>
      <w:proofErr w:type="spellStart"/>
      <w:r w:rsidRPr="003D62A7">
        <w:rPr>
          <w:rFonts w:eastAsiaTheme="minorHAnsi" w:cstheme="minorBidi"/>
          <w:spacing w:val="0"/>
          <w:sz w:val="20"/>
          <w:szCs w:val="20"/>
        </w:rPr>
        <w:t>Triber</w:t>
      </w:r>
      <w:proofErr w:type="spellEnd"/>
      <w:r w:rsidRPr="003D62A7">
        <w:rPr>
          <w:rFonts w:eastAsiaTheme="minorHAnsi" w:cstheme="minorBidi"/>
          <w:spacing w:val="0"/>
          <w:sz w:val="20"/>
          <w:szCs w:val="20"/>
        </w:rPr>
        <w:t>, le véhicule compact à la flexibilité inégalée permettant de transporter jusqu’à 7 personnes, lancé en août, a d’ores et déjà enregistré 24</w:t>
      </w:r>
      <w:r w:rsidR="006C7299">
        <w:rPr>
          <w:rFonts w:eastAsiaTheme="minorHAnsi" w:cstheme="minorBidi"/>
          <w:spacing w:val="0"/>
          <w:sz w:val="20"/>
          <w:szCs w:val="20"/>
        </w:rPr>
        <w:t>’</w:t>
      </w:r>
      <w:r w:rsidRPr="003D62A7">
        <w:rPr>
          <w:rFonts w:eastAsiaTheme="minorHAnsi" w:cstheme="minorBidi"/>
          <w:spacing w:val="0"/>
          <w:sz w:val="20"/>
          <w:szCs w:val="20"/>
        </w:rPr>
        <w:t xml:space="preserve">142 ventes, avec plus de la moitié en version haut de gamme. </w:t>
      </w:r>
      <w:proofErr w:type="spellStart"/>
      <w:r w:rsidRPr="003D62A7">
        <w:rPr>
          <w:rFonts w:eastAsiaTheme="minorHAnsi" w:cstheme="minorBidi"/>
          <w:spacing w:val="0"/>
          <w:sz w:val="20"/>
          <w:szCs w:val="20"/>
        </w:rPr>
        <w:t>Triber</w:t>
      </w:r>
      <w:proofErr w:type="spellEnd"/>
      <w:r w:rsidRPr="003D62A7">
        <w:rPr>
          <w:rFonts w:eastAsiaTheme="minorHAnsi" w:cstheme="minorBidi"/>
          <w:spacing w:val="0"/>
          <w:sz w:val="20"/>
          <w:szCs w:val="20"/>
        </w:rPr>
        <w:t xml:space="preserve"> se positionne sur un segment qui devrait représenter près de 50 % du marché indien d’ici 2022. </w:t>
      </w:r>
    </w:p>
    <w:p w14:paraId="6A0D80D9" w14:textId="77777777" w:rsidR="003D62A7" w:rsidRPr="003D62A7" w:rsidRDefault="003D62A7" w:rsidP="003D62A7">
      <w:pPr>
        <w:pStyle w:val="GS"/>
        <w:ind w:left="1440" w:right="510"/>
        <w:jc w:val="both"/>
        <w:rPr>
          <w:rFonts w:eastAsiaTheme="minorHAnsi" w:cstheme="minorBidi"/>
          <w:spacing w:val="0"/>
          <w:sz w:val="20"/>
          <w:szCs w:val="20"/>
        </w:rPr>
      </w:pPr>
    </w:p>
    <w:p w14:paraId="2315003E" w14:textId="5970FC8D" w:rsidR="003D62A7" w:rsidRPr="003D62A7" w:rsidRDefault="003D62A7" w:rsidP="003D62A7">
      <w:pPr>
        <w:pStyle w:val="GS"/>
        <w:ind w:left="1440" w:right="510"/>
        <w:jc w:val="both"/>
        <w:rPr>
          <w:rFonts w:eastAsiaTheme="minorHAnsi" w:cstheme="minorBidi"/>
          <w:spacing w:val="0"/>
          <w:sz w:val="20"/>
          <w:szCs w:val="20"/>
        </w:rPr>
      </w:pPr>
      <w:r w:rsidRPr="003D62A7">
        <w:rPr>
          <w:rFonts w:eastAsiaTheme="minorHAnsi" w:cstheme="minorBidi"/>
          <w:spacing w:val="0"/>
          <w:sz w:val="20"/>
          <w:szCs w:val="20"/>
        </w:rPr>
        <w:t xml:space="preserve">En dehors des pays piliers, le groupe est leader en Afrique, Turquie, Colombie, et Roumanie. </w:t>
      </w:r>
    </w:p>
    <w:p w14:paraId="77B70437" w14:textId="0504BA42" w:rsidR="003D62A7" w:rsidRPr="003D62A7" w:rsidRDefault="003D62A7" w:rsidP="003D62A7">
      <w:pPr>
        <w:pStyle w:val="GS"/>
        <w:ind w:left="1440" w:right="510"/>
        <w:jc w:val="both"/>
        <w:rPr>
          <w:rFonts w:eastAsiaTheme="minorHAnsi" w:cstheme="minorBidi"/>
          <w:spacing w:val="0"/>
          <w:sz w:val="20"/>
          <w:szCs w:val="20"/>
        </w:rPr>
      </w:pPr>
    </w:p>
    <w:p w14:paraId="73D40678" w14:textId="23DEEB79" w:rsidR="00F23670" w:rsidRDefault="003D62A7" w:rsidP="003D62A7">
      <w:pPr>
        <w:pStyle w:val="GS"/>
        <w:ind w:left="1440" w:right="510"/>
        <w:jc w:val="both"/>
        <w:rPr>
          <w:rFonts w:eastAsiaTheme="minorHAnsi" w:cstheme="minorBidi"/>
          <w:spacing w:val="0"/>
          <w:sz w:val="20"/>
          <w:szCs w:val="20"/>
        </w:rPr>
      </w:pPr>
      <w:r w:rsidRPr="003D62A7">
        <w:rPr>
          <w:rFonts w:eastAsiaTheme="minorHAnsi" w:cstheme="minorBidi"/>
          <w:b/>
          <w:spacing w:val="0"/>
          <w:sz w:val="20"/>
          <w:szCs w:val="20"/>
        </w:rPr>
        <w:t>2020</w:t>
      </w:r>
      <w:r w:rsidRPr="003D62A7">
        <w:rPr>
          <w:rFonts w:eastAsiaTheme="minorHAnsi" w:cstheme="minorBidi"/>
          <w:spacing w:val="0"/>
          <w:sz w:val="20"/>
          <w:szCs w:val="20"/>
        </w:rPr>
        <w:t xml:space="preserve"> marquera pour le groupe une nouvelle étape de son offensive électrique avec le lancement de Twingo Z.E. et le déploiement de sa nouvelle offre hybride et hybride rechargeable baptisée E-TECH.</w:t>
      </w:r>
    </w:p>
    <w:p w14:paraId="2ECF623B" w14:textId="4E25165B" w:rsidR="003D62A7" w:rsidRDefault="003D62A7" w:rsidP="003D62A7">
      <w:pPr>
        <w:pStyle w:val="GS"/>
        <w:ind w:left="1440" w:right="510"/>
        <w:jc w:val="both"/>
        <w:rPr>
          <w:rFonts w:eastAsiaTheme="minorHAnsi" w:cstheme="minorBidi"/>
          <w:spacing w:val="0"/>
          <w:sz w:val="20"/>
          <w:szCs w:val="20"/>
        </w:rPr>
      </w:pPr>
    </w:p>
    <w:p w14:paraId="5087631C" w14:textId="764406E3" w:rsidR="003D62A7" w:rsidRDefault="003D62A7" w:rsidP="003D62A7">
      <w:pPr>
        <w:spacing w:after="0" w:line="250" w:lineRule="auto"/>
        <w:ind w:left="1372" w:right="68"/>
        <w:jc w:val="both"/>
        <w:rPr>
          <w:rFonts w:ascii="Arial" w:hAnsi="Arial" w:cs="Arial"/>
          <w:sz w:val="20"/>
          <w:szCs w:val="20"/>
          <w:lang w:val="fr-CH"/>
        </w:rPr>
      </w:pPr>
    </w:p>
    <w:p w14:paraId="74F21BA9" w14:textId="6F2FE32D" w:rsidR="003D62A7" w:rsidRDefault="003D62A7" w:rsidP="003D62A7">
      <w:pPr>
        <w:spacing w:after="0" w:line="250" w:lineRule="auto"/>
        <w:ind w:left="652" w:right="68" w:firstLine="720"/>
        <w:jc w:val="center"/>
        <w:rPr>
          <w:rFonts w:ascii="Arial" w:hAnsi="Arial"/>
          <w:sz w:val="20"/>
          <w:szCs w:val="20"/>
        </w:rPr>
      </w:pPr>
      <w:r w:rsidRPr="00F23670">
        <w:rPr>
          <w:rFonts w:ascii="Arial" w:hAnsi="Arial"/>
          <w:sz w:val="20"/>
          <w:szCs w:val="20"/>
        </w:rPr>
        <w:t>*  *  *</w:t>
      </w:r>
    </w:p>
    <w:p w14:paraId="37A58210" w14:textId="7E0D77EC" w:rsidR="003D62A7" w:rsidRDefault="003D62A7" w:rsidP="003D62A7">
      <w:pPr>
        <w:pStyle w:val="GS"/>
        <w:ind w:left="1440" w:right="510"/>
        <w:jc w:val="both"/>
        <w:rPr>
          <w:rFonts w:eastAsiaTheme="minorHAnsi" w:cstheme="minorBidi"/>
          <w:spacing w:val="0"/>
          <w:sz w:val="20"/>
          <w:szCs w:val="20"/>
        </w:rPr>
      </w:pPr>
    </w:p>
    <w:p w14:paraId="24A49B13" w14:textId="1658E13F" w:rsidR="003D62A7" w:rsidRDefault="003D62A7" w:rsidP="003D62A7">
      <w:pPr>
        <w:pStyle w:val="GS"/>
        <w:ind w:left="1440" w:right="510"/>
        <w:jc w:val="both"/>
        <w:rPr>
          <w:rFonts w:eastAsiaTheme="minorHAnsi" w:cstheme="minorBidi"/>
          <w:spacing w:val="0"/>
          <w:sz w:val="20"/>
          <w:szCs w:val="20"/>
        </w:rPr>
      </w:pPr>
    </w:p>
    <w:p w14:paraId="02EE5BD6" w14:textId="05DAE5CF" w:rsidR="003D62A7" w:rsidRPr="004558DB" w:rsidRDefault="003D62A7" w:rsidP="003D62A7">
      <w:pPr>
        <w:spacing w:before="10" w:after="0" w:line="240" w:lineRule="auto"/>
        <w:ind w:left="709" w:right="-20"/>
        <w:rPr>
          <w:rFonts w:ascii="Arial" w:eastAsia="Arial" w:hAnsi="Arial" w:cs="Arial"/>
          <w:sz w:val="20"/>
          <w:szCs w:val="20"/>
        </w:rPr>
      </w:pPr>
    </w:p>
    <w:p w14:paraId="0D45C17D" w14:textId="77777777" w:rsidR="003D62A7" w:rsidRPr="004558DB" w:rsidRDefault="003D62A7" w:rsidP="003D62A7">
      <w:pPr>
        <w:spacing w:before="10" w:after="0" w:line="240" w:lineRule="auto"/>
        <w:ind w:right="-20"/>
        <w:rPr>
          <w:rFonts w:ascii="Arial" w:eastAsia="Arial" w:hAnsi="Arial" w:cs="Arial"/>
          <w:sz w:val="20"/>
          <w:szCs w:val="20"/>
        </w:rPr>
      </w:pPr>
    </w:p>
    <w:p w14:paraId="481C9A59" w14:textId="6BA94D9B" w:rsidR="003D62A7" w:rsidRPr="004558DB" w:rsidRDefault="003D62A7" w:rsidP="003D62A7">
      <w:pPr>
        <w:spacing w:before="10" w:after="0" w:line="240" w:lineRule="auto"/>
        <w:ind w:right="-20"/>
        <w:rPr>
          <w:rFonts w:ascii="Arial" w:eastAsia="Arial" w:hAnsi="Arial" w:cs="Arial"/>
          <w:sz w:val="20"/>
          <w:szCs w:val="20"/>
        </w:rPr>
      </w:pPr>
    </w:p>
    <w:p w14:paraId="4A3E227F" w14:textId="77777777" w:rsidR="004072E0" w:rsidRDefault="004072E0" w:rsidP="003D62A7">
      <w:pPr>
        <w:spacing w:before="10" w:after="0" w:line="240" w:lineRule="auto"/>
        <w:ind w:left="709" w:right="-20"/>
        <w:rPr>
          <w:rFonts w:ascii="Arial" w:eastAsia="Arial" w:hAnsi="Arial" w:cs="Arial"/>
          <w:sz w:val="20"/>
          <w:szCs w:val="20"/>
        </w:rPr>
      </w:pPr>
    </w:p>
    <w:p w14:paraId="4CBE377B" w14:textId="77777777" w:rsidR="004072E0" w:rsidRDefault="004072E0" w:rsidP="003D62A7">
      <w:pPr>
        <w:spacing w:before="10" w:after="0" w:line="240" w:lineRule="auto"/>
        <w:ind w:left="709" w:right="-20"/>
        <w:rPr>
          <w:rFonts w:ascii="Arial" w:eastAsia="Arial" w:hAnsi="Arial" w:cs="Arial"/>
          <w:sz w:val="20"/>
          <w:szCs w:val="20"/>
        </w:rPr>
      </w:pPr>
    </w:p>
    <w:p w14:paraId="38633F41" w14:textId="77777777" w:rsidR="004072E0" w:rsidRDefault="004072E0" w:rsidP="003D62A7">
      <w:pPr>
        <w:spacing w:before="10" w:after="0" w:line="240" w:lineRule="auto"/>
        <w:ind w:left="709" w:right="-20"/>
        <w:rPr>
          <w:rFonts w:ascii="Arial" w:eastAsia="Arial" w:hAnsi="Arial" w:cs="Arial"/>
          <w:sz w:val="20"/>
          <w:szCs w:val="20"/>
        </w:rPr>
      </w:pPr>
    </w:p>
    <w:p w14:paraId="527E64B9" w14:textId="77777777" w:rsidR="004072E0" w:rsidRPr="006205DE" w:rsidRDefault="004072E0" w:rsidP="003D62A7">
      <w:pPr>
        <w:spacing w:before="10" w:after="0" w:line="240" w:lineRule="auto"/>
        <w:ind w:left="709" w:right="-20"/>
        <w:rPr>
          <w:noProof/>
          <w:sz w:val="20"/>
          <w:szCs w:val="20"/>
          <w:lang w:val="fr-CH" w:eastAsia="de-CH"/>
        </w:rPr>
      </w:pPr>
    </w:p>
    <w:p w14:paraId="55EAEB51" w14:textId="77777777" w:rsidR="004072E0" w:rsidRDefault="004072E0" w:rsidP="003D62A7">
      <w:pPr>
        <w:spacing w:before="10" w:after="0" w:line="240" w:lineRule="auto"/>
        <w:ind w:left="709" w:right="-20"/>
        <w:rPr>
          <w:rFonts w:ascii="Arial" w:eastAsia="Arial" w:hAnsi="Arial" w:cs="Arial"/>
          <w:sz w:val="20"/>
          <w:szCs w:val="20"/>
        </w:rPr>
      </w:pPr>
    </w:p>
    <w:p w14:paraId="0C5A332D" w14:textId="1D3002FD" w:rsidR="003D62A7" w:rsidRPr="004558DB" w:rsidRDefault="003D62A7" w:rsidP="003D62A7">
      <w:pPr>
        <w:spacing w:before="10" w:after="0" w:line="240" w:lineRule="auto"/>
        <w:ind w:left="709" w:right="-20"/>
        <w:rPr>
          <w:rFonts w:ascii="Arial" w:eastAsia="Arial" w:hAnsi="Arial" w:cs="Arial"/>
          <w:sz w:val="20"/>
          <w:szCs w:val="20"/>
        </w:rPr>
      </w:pPr>
    </w:p>
    <w:p w14:paraId="305261A9" w14:textId="55EF7415" w:rsidR="004072E0" w:rsidRDefault="004072E0" w:rsidP="003D62A7">
      <w:pPr>
        <w:rPr>
          <w:rFonts w:ascii="Arial" w:eastAsia="Arial" w:hAnsi="Arial" w:cs="Arial"/>
          <w:sz w:val="20"/>
          <w:szCs w:val="20"/>
        </w:rPr>
      </w:pPr>
      <w:r>
        <w:rPr>
          <w:noProof/>
          <w:sz w:val="20"/>
          <w:szCs w:val="20"/>
          <w:lang w:val="de-CH" w:eastAsia="de-CH"/>
        </w:rPr>
        <w:lastRenderedPageBreak/>
        <w:drawing>
          <wp:anchor distT="0" distB="0" distL="114300" distR="114300" simplePos="0" relativeHeight="251661312" behindDoc="1" locked="0" layoutInCell="1" allowOverlap="1" wp14:anchorId="125203E7" wp14:editId="0964A8D4">
            <wp:simplePos x="0" y="0"/>
            <wp:positionH relativeFrom="column">
              <wp:posOffset>974725</wp:posOffset>
            </wp:positionH>
            <wp:positionV relativeFrom="paragraph">
              <wp:posOffset>167005</wp:posOffset>
            </wp:positionV>
            <wp:extent cx="5724525" cy="3232785"/>
            <wp:effectExtent l="0" t="0" r="9525" b="5715"/>
            <wp:wrapTight wrapText="bothSides">
              <wp:wrapPolygon edited="0">
                <wp:start x="0" y="0"/>
                <wp:lineTo x="0" y="21511"/>
                <wp:lineTo x="21564" y="21511"/>
                <wp:lineTo x="21564" y="0"/>
                <wp:lineTo x="0" y="0"/>
              </wp:wrapPolygon>
            </wp:wrapTight>
            <wp:docPr id="7" name="Grafik 7" descr="\\192.168.52.10\Projekte\laufende Projekte\Z-Projekte 2020\Z09.000, RSSA\Z09.108, Media Info, Konzernverkaufsergebnisse 2019\job\Input\Korr. Verkaufszah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52.10\Projekte\laufende Projekte\Z-Projekte 2020\Z09.000, RSSA\Z09.108, Media Info, Konzernverkaufsergebnisse 2019\job\Input\Korr. Verkaufszah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23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9EA49" w14:textId="34F700B0" w:rsidR="003D62A7" w:rsidRPr="004558DB" w:rsidRDefault="00641CBB" w:rsidP="003D62A7">
      <w:pPr>
        <w:rPr>
          <w:rFonts w:ascii="Arial" w:eastAsia="Arial" w:hAnsi="Arial" w:cs="Arial"/>
          <w:sz w:val="20"/>
          <w:szCs w:val="20"/>
        </w:rPr>
      </w:pPr>
      <w:r w:rsidRPr="004558DB">
        <w:rPr>
          <w:noProof/>
          <w:lang w:val="de-CH" w:eastAsia="de-CH"/>
        </w:rPr>
        <w:drawing>
          <wp:anchor distT="0" distB="0" distL="114300" distR="114300" simplePos="0" relativeHeight="251659264" behindDoc="1" locked="0" layoutInCell="1" allowOverlap="1" wp14:anchorId="33CC2860" wp14:editId="20F7C5D7">
            <wp:simplePos x="0" y="0"/>
            <wp:positionH relativeFrom="column">
              <wp:posOffset>986699</wp:posOffset>
            </wp:positionH>
            <wp:positionV relativeFrom="paragraph">
              <wp:posOffset>3244760</wp:posOffset>
            </wp:positionV>
            <wp:extent cx="5676900" cy="5365750"/>
            <wp:effectExtent l="0" t="0" r="0" b="0"/>
            <wp:wrapTight wrapText="bothSides">
              <wp:wrapPolygon edited="0">
                <wp:start x="870" y="77"/>
                <wp:lineTo x="0" y="230"/>
                <wp:lineTo x="0" y="21165"/>
                <wp:lineTo x="217" y="21472"/>
                <wp:lineTo x="1667" y="21472"/>
                <wp:lineTo x="21528" y="20245"/>
                <wp:lineTo x="21528" y="613"/>
                <wp:lineTo x="1595" y="77"/>
                <wp:lineTo x="870" y="7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536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2A7" w:rsidRPr="004558DB">
        <w:rPr>
          <w:rFonts w:ascii="Arial" w:eastAsia="Arial" w:hAnsi="Arial" w:cs="Arial"/>
          <w:sz w:val="20"/>
          <w:szCs w:val="20"/>
        </w:rPr>
        <w:br w:type="page"/>
      </w:r>
    </w:p>
    <w:p w14:paraId="294DE16A" w14:textId="62B37DBD" w:rsidR="003D62A7" w:rsidRPr="00ED5E73" w:rsidRDefault="003D62A7" w:rsidP="003D62A7">
      <w:pPr>
        <w:spacing w:before="10" w:after="0" w:line="240" w:lineRule="auto"/>
        <w:ind w:left="709" w:right="-20"/>
        <w:rPr>
          <w:rFonts w:ascii="Arial" w:eastAsia="Arial" w:hAnsi="Arial" w:cs="Arial"/>
          <w:sz w:val="20"/>
          <w:szCs w:val="20"/>
        </w:rPr>
      </w:pPr>
    </w:p>
    <w:p w14:paraId="64F842E1" w14:textId="1AEBB1F9" w:rsidR="003D62A7" w:rsidRPr="003D62A7" w:rsidRDefault="00641CBB" w:rsidP="003D62A7">
      <w:pPr>
        <w:pStyle w:val="GS"/>
        <w:ind w:left="1440" w:right="510"/>
        <w:jc w:val="both"/>
        <w:rPr>
          <w:rFonts w:eastAsiaTheme="minorHAnsi" w:cstheme="minorBidi"/>
          <w:spacing w:val="0"/>
          <w:sz w:val="20"/>
          <w:szCs w:val="20"/>
        </w:rPr>
      </w:pPr>
      <w:r w:rsidRPr="004558DB">
        <w:rPr>
          <w:noProof/>
          <w:lang w:val="de-CH" w:eastAsia="de-CH"/>
        </w:rPr>
        <w:drawing>
          <wp:anchor distT="0" distB="0" distL="114300" distR="114300" simplePos="0" relativeHeight="251660288" behindDoc="1" locked="0" layoutInCell="1" allowOverlap="1" wp14:anchorId="1E6491D2" wp14:editId="3939A184">
            <wp:simplePos x="0" y="0"/>
            <wp:positionH relativeFrom="column">
              <wp:posOffset>894080</wp:posOffset>
            </wp:positionH>
            <wp:positionV relativeFrom="paragraph">
              <wp:posOffset>50165</wp:posOffset>
            </wp:positionV>
            <wp:extent cx="4610100" cy="4175760"/>
            <wp:effectExtent l="0" t="0" r="0" b="0"/>
            <wp:wrapTight wrapText="bothSides">
              <wp:wrapPolygon edited="0">
                <wp:start x="0" y="0"/>
                <wp:lineTo x="0" y="21482"/>
                <wp:lineTo x="15441" y="21482"/>
                <wp:lineTo x="21511" y="20693"/>
                <wp:lineTo x="21511" y="20496"/>
                <wp:lineTo x="15441" y="20496"/>
                <wp:lineTo x="21511" y="19905"/>
                <wp:lineTo x="21511" y="18920"/>
                <wp:lineTo x="15441" y="18920"/>
                <wp:lineTo x="21511" y="18230"/>
                <wp:lineTo x="2151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417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7F99" w14:textId="77777777" w:rsidR="003D62A7" w:rsidRDefault="00803115" w:rsidP="00F23670">
      <w:pPr>
        <w:spacing w:before="240" w:line="250" w:lineRule="auto"/>
        <w:ind w:left="1372" w:right="68"/>
        <w:jc w:val="both"/>
        <w:rPr>
          <w:rFonts w:ascii="Arial" w:hAnsi="Arial"/>
          <w:b/>
          <w:sz w:val="20"/>
          <w:szCs w:val="20"/>
        </w:rPr>
      </w:pPr>
      <w:r>
        <w:rPr>
          <w:rFonts w:ascii="Arial" w:hAnsi="Arial"/>
          <w:b/>
          <w:sz w:val="20"/>
          <w:szCs w:val="20"/>
        </w:rPr>
        <w:br/>
      </w:r>
    </w:p>
    <w:p w14:paraId="2CFEF624" w14:textId="125B9454" w:rsidR="003D62A7" w:rsidRPr="003D62A7" w:rsidRDefault="003D62A7" w:rsidP="003D62A7">
      <w:pPr>
        <w:rPr>
          <w:rFonts w:ascii="Arial" w:hAnsi="Arial"/>
          <w:b/>
          <w:sz w:val="20"/>
          <w:szCs w:val="20"/>
        </w:rPr>
      </w:pPr>
    </w:p>
    <w:p w14:paraId="69548185" w14:textId="77777777" w:rsidR="003D62A7" w:rsidRPr="003D62A7" w:rsidRDefault="003D62A7">
      <w:pPr>
        <w:rPr>
          <w:rFonts w:ascii="Arial" w:hAnsi="Arial"/>
          <w:sz w:val="20"/>
          <w:szCs w:val="20"/>
        </w:rPr>
      </w:pPr>
    </w:p>
    <w:p w14:paraId="54EADBC4" w14:textId="16275FFF" w:rsidR="003D62A7" w:rsidRPr="003D62A7" w:rsidRDefault="003D62A7">
      <w:pPr>
        <w:rPr>
          <w:rFonts w:ascii="Arial" w:hAnsi="Arial"/>
          <w:sz w:val="20"/>
          <w:szCs w:val="20"/>
        </w:rPr>
      </w:pPr>
      <w:r w:rsidRPr="003D62A7">
        <w:rPr>
          <w:rFonts w:ascii="Arial" w:hAnsi="Arial"/>
          <w:sz w:val="20"/>
          <w:szCs w:val="20"/>
        </w:rPr>
        <w:br w:type="page"/>
      </w:r>
    </w:p>
    <w:p w14:paraId="7F9A8755" w14:textId="16275FFF" w:rsidR="00803115" w:rsidRDefault="00803115" w:rsidP="00803115">
      <w:pPr>
        <w:spacing w:after="0" w:line="250" w:lineRule="auto"/>
        <w:ind w:left="1372" w:right="68"/>
        <w:jc w:val="both"/>
        <w:rPr>
          <w:rFonts w:ascii="Arial" w:hAnsi="Arial" w:cs="Arial"/>
          <w:sz w:val="20"/>
          <w:szCs w:val="20"/>
          <w:lang w:val="fr-CH"/>
        </w:rPr>
      </w:pPr>
    </w:p>
    <w:p w14:paraId="4F1432BA" w14:textId="77777777" w:rsidR="00803115" w:rsidRDefault="00803115" w:rsidP="00803115">
      <w:pPr>
        <w:spacing w:after="0" w:line="250" w:lineRule="auto"/>
        <w:ind w:left="652" w:right="68" w:firstLine="720"/>
        <w:jc w:val="center"/>
        <w:rPr>
          <w:rFonts w:ascii="Arial" w:hAnsi="Arial"/>
          <w:sz w:val="20"/>
          <w:szCs w:val="20"/>
        </w:rPr>
      </w:pPr>
      <w:r w:rsidRPr="00F23670">
        <w:rPr>
          <w:rFonts w:ascii="Arial" w:hAnsi="Arial"/>
          <w:sz w:val="20"/>
          <w:szCs w:val="20"/>
        </w:rPr>
        <w:t>*  *  *</w:t>
      </w:r>
    </w:p>
    <w:p w14:paraId="07853E75" w14:textId="77777777" w:rsidR="00803115" w:rsidRDefault="00803115" w:rsidP="00803115">
      <w:pPr>
        <w:spacing w:after="0" w:line="250" w:lineRule="auto"/>
        <w:ind w:left="652" w:right="68" w:firstLine="720"/>
        <w:jc w:val="both"/>
        <w:rPr>
          <w:rFonts w:ascii="Arial" w:hAnsi="Arial"/>
          <w:sz w:val="20"/>
          <w:szCs w:val="20"/>
        </w:rPr>
      </w:pPr>
    </w:p>
    <w:p w14:paraId="16DBEA8A" w14:textId="77777777" w:rsidR="00D154B8" w:rsidRPr="005322FF" w:rsidRDefault="00D154B8" w:rsidP="00D154B8">
      <w:pPr>
        <w:spacing w:before="240" w:line="250" w:lineRule="auto"/>
        <w:ind w:left="652" w:right="68" w:firstLine="720"/>
        <w:jc w:val="both"/>
        <w:rPr>
          <w:rFonts w:ascii="Arial" w:hAnsi="Arial" w:cs="Arial"/>
          <w:b/>
          <w:sz w:val="20"/>
          <w:szCs w:val="20"/>
          <w:lang w:val="fr-CH"/>
        </w:rPr>
      </w:pPr>
      <w:r w:rsidRPr="005322FF">
        <w:rPr>
          <w:rFonts w:ascii="Arial" w:hAnsi="Arial"/>
          <w:b/>
          <w:sz w:val="20"/>
          <w:szCs w:val="20"/>
          <w:lang w:val="fr-CH"/>
        </w:rPr>
        <w:t>A PROPOS DU GROUPE RENAULT</w:t>
      </w:r>
    </w:p>
    <w:p w14:paraId="0DC170F3" w14:textId="4E00D0EC" w:rsidR="00D154B8" w:rsidRPr="005322FF"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Constructeur automobile depuis 1898, le Groupe Renault est un groupe international présent dans 134 pays qui a vendu près de 3,</w:t>
      </w:r>
      <w:r w:rsidR="0083281F">
        <w:rPr>
          <w:rFonts w:ascii="Arial" w:hAnsi="Arial"/>
          <w:sz w:val="20"/>
          <w:szCs w:val="20"/>
          <w:lang w:val="fr-CH"/>
        </w:rPr>
        <w:t>8</w:t>
      </w:r>
      <w:r w:rsidRPr="005322FF">
        <w:rPr>
          <w:rFonts w:ascii="Arial" w:hAnsi="Arial"/>
          <w:sz w:val="20"/>
          <w:szCs w:val="20"/>
          <w:lang w:val="fr-CH"/>
        </w:rPr>
        <w:t xml:space="preserve"> millions de véhicules en 201</w:t>
      </w:r>
      <w:r w:rsidR="0083281F">
        <w:rPr>
          <w:rFonts w:ascii="Arial" w:hAnsi="Arial"/>
          <w:sz w:val="20"/>
          <w:szCs w:val="20"/>
          <w:lang w:val="fr-CH"/>
        </w:rPr>
        <w:t>9</w:t>
      </w:r>
      <w:r w:rsidRPr="005322FF">
        <w:rPr>
          <w:rFonts w:ascii="Arial" w:hAnsi="Arial"/>
          <w:sz w:val="20"/>
          <w:szCs w:val="20"/>
          <w:lang w:val="fr-CH"/>
        </w:rPr>
        <w:t>.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5116D253" w14:textId="77777777" w:rsidR="00D154B8" w:rsidRPr="005322FF"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 xml:space="preserve">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w:t>
      </w:r>
      <w:r>
        <w:rPr>
          <w:rFonts w:ascii="Arial" w:hAnsi="Arial"/>
          <w:sz w:val="20"/>
          <w:szCs w:val="20"/>
          <w:lang w:val="fr-CH"/>
        </w:rPr>
        <w:t>ZOE</w:t>
      </w:r>
      <w:r w:rsidRPr="005322FF">
        <w:rPr>
          <w:rFonts w:ascii="Arial" w:hAnsi="Arial"/>
          <w:sz w:val="20"/>
          <w:szCs w:val="20"/>
          <w:lang w:val="fr-CH"/>
        </w:rPr>
        <w:t>, Kangoo Z.E. et Master Z.E., Renault détient plus de 1</w:t>
      </w:r>
      <w:r>
        <w:rPr>
          <w:rFonts w:ascii="Arial" w:hAnsi="Arial"/>
          <w:sz w:val="20"/>
          <w:szCs w:val="20"/>
          <w:lang w:val="fr-CH"/>
        </w:rPr>
        <w:t>5</w:t>
      </w:r>
      <w:r w:rsidRPr="005322FF">
        <w:rPr>
          <w:rFonts w:ascii="Arial" w:hAnsi="Arial"/>
          <w:sz w:val="20"/>
          <w:szCs w:val="20"/>
          <w:lang w:val="fr-CH"/>
        </w:rPr>
        <w:t xml:space="preserve"> % de parts de marché dans la catégorie des véhicules 100 % électriques.</w:t>
      </w:r>
    </w:p>
    <w:p w14:paraId="75A21883" w14:textId="738F8EE5" w:rsidR="00F23670" w:rsidRPr="00803115" w:rsidRDefault="00D154B8" w:rsidP="00D154B8">
      <w:pPr>
        <w:spacing w:before="240" w:line="250" w:lineRule="auto"/>
        <w:ind w:left="1372" w:right="68"/>
        <w:jc w:val="both"/>
        <w:rPr>
          <w:rFonts w:ascii="Arial" w:hAnsi="Arial" w:cs="Arial"/>
          <w:sz w:val="20"/>
          <w:szCs w:val="20"/>
          <w:lang w:val="fr-CH"/>
        </w:rPr>
      </w:pPr>
      <w:r w:rsidRPr="005322FF">
        <w:rPr>
          <w:rFonts w:ascii="Arial" w:hAnsi="Arial"/>
          <w:sz w:val="20"/>
          <w:szCs w:val="20"/>
          <w:lang w:val="fr-CH"/>
        </w:rPr>
        <w:t>Le réseau de distribution des trois marques évolue continuellement et compte désormais 200 partenaires qui proposent les produits et services du groupe dans 228 points de vente.</w:t>
      </w:r>
    </w:p>
    <w:p w14:paraId="245CD57E" w14:textId="77777777" w:rsidR="00803115" w:rsidRDefault="00803115" w:rsidP="00D2589B">
      <w:pPr>
        <w:spacing w:after="0" w:line="250" w:lineRule="auto"/>
        <w:ind w:left="1372"/>
        <w:jc w:val="center"/>
        <w:rPr>
          <w:rFonts w:ascii="Arial" w:hAnsi="Arial"/>
          <w:sz w:val="20"/>
          <w:szCs w:val="20"/>
        </w:rPr>
      </w:pPr>
    </w:p>
    <w:p w14:paraId="2A837C60" w14:textId="77777777" w:rsidR="00803115" w:rsidRDefault="00803115" w:rsidP="00D2589B">
      <w:pPr>
        <w:spacing w:after="0" w:line="250" w:lineRule="auto"/>
        <w:ind w:left="1372"/>
        <w:jc w:val="center"/>
        <w:rPr>
          <w:rFonts w:ascii="Arial" w:hAnsi="Arial"/>
          <w:sz w:val="20"/>
          <w:szCs w:val="20"/>
        </w:rPr>
      </w:pPr>
    </w:p>
    <w:p w14:paraId="2FF172DE" w14:textId="37CAAED6" w:rsidR="00184CAB" w:rsidRDefault="00D2589B" w:rsidP="00D2589B">
      <w:pPr>
        <w:spacing w:after="0" w:line="250" w:lineRule="auto"/>
        <w:ind w:left="1372"/>
        <w:jc w:val="center"/>
        <w:rPr>
          <w:rFonts w:ascii="Arial" w:hAnsi="Arial"/>
          <w:sz w:val="20"/>
          <w:szCs w:val="20"/>
        </w:rPr>
      </w:pPr>
      <w:r>
        <w:rPr>
          <w:rFonts w:ascii="Arial" w:hAnsi="Arial"/>
          <w:sz w:val="20"/>
          <w:szCs w:val="20"/>
        </w:rPr>
        <w:t>*  *  *</w:t>
      </w:r>
    </w:p>
    <w:p w14:paraId="05B1A6D8" w14:textId="77777777" w:rsidR="00DF4159" w:rsidRDefault="00DF4159" w:rsidP="00D2589B">
      <w:pPr>
        <w:spacing w:after="0" w:line="250" w:lineRule="auto"/>
        <w:ind w:left="1372"/>
        <w:jc w:val="center"/>
        <w:rPr>
          <w:rFonts w:ascii="Arial" w:hAnsi="Arial" w:cs="Arial"/>
          <w:sz w:val="20"/>
          <w:szCs w:val="20"/>
        </w:rPr>
      </w:pPr>
    </w:p>
    <w:p w14:paraId="5B511244" w14:textId="77777777" w:rsidR="00C4522A" w:rsidRPr="00501F06" w:rsidRDefault="00C4522A" w:rsidP="00D2589B">
      <w:pPr>
        <w:tabs>
          <w:tab w:val="center" w:pos="6186"/>
          <w:tab w:val="left" w:pos="6840"/>
        </w:tabs>
        <w:spacing w:after="0" w:line="250" w:lineRule="auto"/>
        <w:ind w:left="1372" w:right="68"/>
        <w:rPr>
          <w:rFonts w:ascii="Arial" w:hAnsi="Arial" w:cs="Arial"/>
          <w:sz w:val="20"/>
          <w:szCs w:val="20"/>
          <w:lang w:val="fr-CH"/>
        </w:rPr>
      </w:pPr>
    </w:p>
    <w:p w14:paraId="3593ACD6" w14:textId="0A994411" w:rsidR="00CE7C6F" w:rsidRPr="00D2589B" w:rsidRDefault="00CE7C6F" w:rsidP="00D2589B">
      <w:pPr>
        <w:tabs>
          <w:tab w:val="center" w:pos="6186"/>
          <w:tab w:val="left" w:pos="6840"/>
        </w:tabs>
        <w:spacing w:after="0" w:line="250" w:lineRule="auto"/>
        <w:ind w:left="1372" w:right="68"/>
        <w:jc w:val="both"/>
        <w:rPr>
          <w:rFonts w:ascii="Arial" w:hAnsi="Arial" w:cs="Arial"/>
          <w:sz w:val="20"/>
          <w:szCs w:val="20"/>
        </w:rPr>
      </w:pPr>
      <w:r>
        <w:rPr>
          <w:rFonts w:ascii="Arial" w:hAnsi="Arial"/>
          <w:sz w:val="20"/>
          <w:szCs w:val="20"/>
        </w:rPr>
        <w:t xml:space="preserve">Les communiqués de presse et les photos sont consultables et/ou téléchargeables sur le site médias Renault: </w:t>
      </w:r>
      <w:hyperlink r:id="rId15" w:history="1">
        <w:r>
          <w:rPr>
            <w:rStyle w:val="Hyperlink"/>
            <w:rFonts w:ascii="Arial" w:hAnsi="Arial"/>
            <w:color w:val="auto"/>
            <w:sz w:val="20"/>
            <w:szCs w:val="20"/>
          </w:rPr>
          <w:t>www.media.renault.ch</w:t>
        </w:r>
      </w:hyperlink>
      <w:r>
        <w:rPr>
          <w:rFonts w:ascii="Arial" w:hAnsi="Arial"/>
          <w:sz w:val="20"/>
          <w:szCs w:val="20"/>
        </w:rPr>
        <w:t xml:space="preserve"> </w:t>
      </w:r>
    </w:p>
    <w:p w14:paraId="0D8CF01A" w14:textId="77777777" w:rsidR="00CE7C6F" w:rsidRPr="00501F06" w:rsidRDefault="00CE7C6F" w:rsidP="005719A7">
      <w:pPr>
        <w:widowControl/>
        <w:spacing w:before="2" w:after="2" w:line="240" w:lineRule="auto"/>
        <w:jc w:val="both"/>
        <w:outlineLvl w:val="0"/>
        <w:rPr>
          <w:rFonts w:ascii="Arial" w:eastAsia="Cambria" w:hAnsi="Arial" w:cs="Arial"/>
          <w:b/>
          <w:spacing w:val="11"/>
          <w:sz w:val="20"/>
          <w:szCs w:val="24"/>
          <w:lang w:val="fr-CH"/>
        </w:rPr>
      </w:pPr>
    </w:p>
    <w:p w14:paraId="72E3C852" w14:textId="77777777" w:rsidR="00CE7C6F" w:rsidRPr="00501F06" w:rsidRDefault="00CE7C6F" w:rsidP="00B97AD6">
      <w:pPr>
        <w:widowControl/>
        <w:spacing w:before="2" w:after="2" w:line="240" w:lineRule="auto"/>
        <w:ind w:left="1372"/>
        <w:jc w:val="both"/>
        <w:outlineLvl w:val="0"/>
        <w:rPr>
          <w:rFonts w:ascii="Arial" w:eastAsia="Cambria" w:hAnsi="Arial" w:cs="Arial"/>
          <w:b/>
          <w:spacing w:val="11"/>
          <w:sz w:val="20"/>
          <w:szCs w:val="24"/>
          <w:lang w:val="fr-CH"/>
        </w:rPr>
      </w:pPr>
    </w:p>
    <w:p w14:paraId="49D2691A" w14:textId="76082BB0" w:rsidR="008747A9" w:rsidRPr="00B90597" w:rsidRDefault="00B97AD6" w:rsidP="00B97AD6">
      <w:pPr>
        <w:widowControl/>
        <w:spacing w:before="2" w:after="2" w:line="240" w:lineRule="auto"/>
        <w:ind w:left="1372" w:right="68"/>
        <w:jc w:val="both"/>
        <w:outlineLvl w:val="0"/>
        <w:rPr>
          <w:rFonts w:ascii="Arial" w:eastAsia="Cambria" w:hAnsi="Arial" w:cs="Arial"/>
          <w:b/>
          <w:sz w:val="20"/>
          <w:szCs w:val="24"/>
        </w:rPr>
      </w:pPr>
      <w:r>
        <w:rPr>
          <w:rFonts w:ascii="Arial" w:hAnsi="Arial"/>
          <w:b/>
          <w:sz w:val="20"/>
          <w:szCs w:val="24"/>
        </w:rPr>
        <w:t>Contacts médias:</w:t>
      </w:r>
    </w:p>
    <w:p w14:paraId="305624F4" w14:textId="77777777" w:rsidR="00C1504D" w:rsidRPr="00C1504D" w:rsidRDefault="00C1504D" w:rsidP="00C1504D">
      <w:pPr>
        <w:widowControl/>
        <w:spacing w:after="0" w:line="240" w:lineRule="auto"/>
        <w:ind w:left="1372" w:right="68"/>
        <w:outlineLvl w:val="0"/>
        <w:rPr>
          <w:rFonts w:ascii="Arial" w:hAnsi="Arial"/>
          <w:sz w:val="20"/>
          <w:szCs w:val="20"/>
        </w:rPr>
      </w:pPr>
    </w:p>
    <w:p w14:paraId="59BBDF3F" w14:textId="77777777" w:rsidR="003D62A7" w:rsidRPr="003D62A7" w:rsidRDefault="003D62A7" w:rsidP="003D62A7">
      <w:pPr>
        <w:widowControl/>
        <w:spacing w:after="0" w:line="240" w:lineRule="auto"/>
        <w:ind w:left="1372" w:right="68"/>
        <w:outlineLvl w:val="0"/>
        <w:rPr>
          <w:rFonts w:ascii="Arial" w:hAnsi="Arial"/>
          <w:sz w:val="20"/>
          <w:szCs w:val="20"/>
        </w:rPr>
      </w:pPr>
      <w:r w:rsidRPr="003D62A7">
        <w:rPr>
          <w:rFonts w:ascii="Arial" w:hAnsi="Arial"/>
          <w:sz w:val="20"/>
          <w:szCs w:val="20"/>
        </w:rPr>
        <w:t xml:space="preserve">Rie </w:t>
      </w:r>
      <w:proofErr w:type="spellStart"/>
      <w:r w:rsidRPr="003D62A7">
        <w:rPr>
          <w:rFonts w:ascii="Arial" w:hAnsi="Arial"/>
          <w:sz w:val="20"/>
          <w:szCs w:val="20"/>
        </w:rPr>
        <w:t>Yamane</w:t>
      </w:r>
      <w:proofErr w:type="spellEnd"/>
      <w:r>
        <w:rPr>
          <w:rFonts w:ascii="Arial" w:hAnsi="Arial"/>
          <w:sz w:val="20"/>
          <w:szCs w:val="20"/>
        </w:rPr>
        <w:t xml:space="preserve">, </w:t>
      </w:r>
      <w:r w:rsidRPr="003D62A7">
        <w:rPr>
          <w:rFonts w:ascii="Arial" w:hAnsi="Arial"/>
          <w:sz w:val="20"/>
          <w:szCs w:val="20"/>
        </w:rPr>
        <w:t>Attachée de presse</w:t>
      </w:r>
    </w:p>
    <w:p w14:paraId="0C6A58EC" w14:textId="616EA17F" w:rsidR="00C039EF" w:rsidRPr="00C1504D" w:rsidRDefault="005C1B63" w:rsidP="003D62A7">
      <w:pPr>
        <w:widowControl/>
        <w:spacing w:after="0" w:line="240" w:lineRule="auto"/>
        <w:ind w:left="1372" w:right="68"/>
        <w:outlineLvl w:val="0"/>
        <w:rPr>
          <w:rFonts w:ascii="Arial" w:hAnsi="Arial"/>
          <w:sz w:val="20"/>
          <w:szCs w:val="20"/>
        </w:rPr>
      </w:pPr>
      <w:hyperlink r:id="rId16" w:history="1">
        <w:r w:rsidR="003D62A7" w:rsidRPr="003D62A7">
          <w:rPr>
            <w:rStyle w:val="Hyperlink"/>
            <w:rFonts w:ascii="Arial" w:hAnsi="Arial" w:cstheme="minorBidi"/>
            <w:color w:val="auto"/>
            <w:sz w:val="20"/>
            <w:szCs w:val="20"/>
          </w:rPr>
          <w:t>rie.yamane@renault.com</w:t>
        </w:r>
      </w:hyperlink>
      <w:r w:rsidR="003D62A7">
        <w:rPr>
          <w:rFonts w:ascii="Arial" w:hAnsi="Arial"/>
          <w:sz w:val="20"/>
          <w:szCs w:val="20"/>
        </w:rPr>
        <w:t xml:space="preserve"> / tél.: </w:t>
      </w:r>
      <w:r w:rsidR="003D62A7" w:rsidRPr="003D62A7">
        <w:rPr>
          <w:rFonts w:ascii="Arial" w:hAnsi="Arial"/>
          <w:sz w:val="20"/>
          <w:szCs w:val="20"/>
        </w:rPr>
        <w:t>+33 1 76 84 00 99</w:t>
      </w:r>
      <w:r w:rsidR="003D62A7">
        <w:rPr>
          <w:rFonts w:ascii="Arial" w:hAnsi="Arial"/>
          <w:sz w:val="20"/>
          <w:szCs w:val="20"/>
        </w:rPr>
        <w:t xml:space="preserve"> / </w:t>
      </w:r>
      <w:r w:rsidR="003D62A7" w:rsidRPr="003D62A7">
        <w:rPr>
          <w:rFonts w:ascii="Arial" w:hAnsi="Arial"/>
          <w:sz w:val="20"/>
          <w:szCs w:val="20"/>
        </w:rPr>
        <w:t>+33 6 03 16 35 20</w:t>
      </w:r>
    </w:p>
    <w:p w14:paraId="66E20310" w14:textId="77777777" w:rsidR="00C039EF" w:rsidRPr="00C1504D" w:rsidRDefault="00C039EF" w:rsidP="00C039EF">
      <w:pPr>
        <w:widowControl/>
        <w:spacing w:after="0" w:line="240" w:lineRule="auto"/>
        <w:ind w:left="1372" w:right="68"/>
        <w:outlineLvl w:val="0"/>
        <w:rPr>
          <w:rFonts w:ascii="Arial" w:hAnsi="Arial"/>
          <w:sz w:val="20"/>
          <w:szCs w:val="20"/>
        </w:rPr>
      </w:pPr>
    </w:p>
    <w:p w14:paraId="079C78E6" w14:textId="77777777" w:rsidR="00C039EF" w:rsidRPr="00C1504D" w:rsidRDefault="00C039EF" w:rsidP="00C039EF">
      <w:pPr>
        <w:widowControl/>
        <w:spacing w:after="0" w:line="240" w:lineRule="auto"/>
        <w:ind w:left="1372" w:right="68"/>
        <w:outlineLvl w:val="0"/>
        <w:rPr>
          <w:rFonts w:ascii="Arial" w:eastAsia="Cambria" w:hAnsi="Arial" w:cs="Arial"/>
          <w:sz w:val="20"/>
          <w:szCs w:val="20"/>
        </w:rPr>
      </w:pPr>
      <w:r w:rsidRPr="00C1504D">
        <w:rPr>
          <w:rFonts w:ascii="Arial" w:hAnsi="Arial"/>
          <w:sz w:val="20"/>
          <w:szCs w:val="20"/>
        </w:rPr>
        <w:t xml:space="preserve">Karin Kirchner, </w:t>
      </w:r>
      <w:r>
        <w:rPr>
          <w:rFonts w:ascii="Arial" w:hAnsi="Arial"/>
          <w:sz w:val="20"/>
          <w:szCs w:val="20"/>
        </w:rPr>
        <w:t>D</w:t>
      </w:r>
      <w:r w:rsidRPr="00C1504D">
        <w:rPr>
          <w:rFonts w:ascii="Arial" w:hAnsi="Arial"/>
          <w:sz w:val="20"/>
          <w:szCs w:val="20"/>
        </w:rPr>
        <w:t>irectrice de la communication</w:t>
      </w:r>
    </w:p>
    <w:p w14:paraId="18D6BB3E" w14:textId="77777777" w:rsidR="00C039EF" w:rsidRPr="00C1504D" w:rsidRDefault="005C1B63" w:rsidP="00C039EF">
      <w:pPr>
        <w:widowControl/>
        <w:spacing w:after="0" w:line="480" w:lineRule="auto"/>
        <w:ind w:left="1372" w:right="68"/>
        <w:rPr>
          <w:rFonts w:ascii="Arial" w:eastAsia="Cambria" w:hAnsi="Arial" w:cs="Arial"/>
          <w:sz w:val="20"/>
          <w:szCs w:val="20"/>
        </w:rPr>
      </w:pPr>
      <w:hyperlink r:id="rId17" w:history="1">
        <w:r w:rsidR="00C039EF" w:rsidRPr="00C1504D">
          <w:rPr>
            <w:rStyle w:val="Hyperlink"/>
            <w:rFonts w:ascii="Arial" w:hAnsi="Arial"/>
            <w:color w:val="auto"/>
            <w:sz w:val="20"/>
            <w:szCs w:val="20"/>
          </w:rPr>
          <w:t>karin.kirchner@renault.ch</w:t>
        </w:r>
      </w:hyperlink>
      <w:r w:rsidR="00C039EF" w:rsidRPr="00C1504D">
        <w:rPr>
          <w:rStyle w:val="Hyperlink"/>
          <w:rFonts w:ascii="Arial" w:hAnsi="Arial"/>
          <w:color w:val="auto"/>
          <w:sz w:val="20"/>
          <w:szCs w:val="20"/>
          <w:u w:val="none"/>
        </w:rPr>
        <w:t xml:space="preserve"> </w:t>
      </w:r>
      <w:r w:rsidR="00C039EF" w:rsidRPr="00C1504D">
        <w:rPr>
          <w:rFonts w:ascii="Arial" w:hAnsi="Arial"/>
          <w:sz w:val="20"/>
          <w:szCs w:val="20"/>
        </w:rPr>
        <w:t>/ tél.: +41 (0) 44 777 02 48</w:t>
      </w:r>
    </w:p>
    <w:p w14:paraId="00D9E908" w14:textId="77777777" w:rsidR="00C039EF" w:rsidRPr="00C1504D" w:rsidRDefault="00C039EF" w:rsidP="00C039EF">
      <w:pPr>
        <w:widowControl/>
        <w:spacing w:after="0" w:line="240" w:lineRule="auto"/>
        <w:ind w:left="1372" w:right="68"/>
        <w:outlineLvl w:val="0"/>
        <w:rPr>
          <w:rFonts w:ascii="Arial" w:eastAsia="Cambria" w:hAnsi="Arial" w:cs="Arial"/>
          <w:sz w:val="20"/>
          <w:szCs w:val="24"/>
        </w:rPr>
      </w:pPr>
      <w:r w:rsidRPr="00C1504D">
        <w:rPr>
          <w:rFonts w:ascii="Arial" w:hAnsi="Arial"/>
          <w:sz w:val="20"/>
          <w:szCs w:val="24"/>
        </w:rPr>
        <w:t xml:space="preserve">Maryse </w:t>
      </w:r>
      <w:proofErr w:type="spellStart"/>
      <w:r w:rsidRPr="00C1504D">
        <w:rPr>
          <w:rFonts w:ascii="Arial" w:hAnsi="Arial"/>
          <w:sz w:val="20"/>
          <w:szCs w:val="24"/>
        </w:rPr>
        <w:t>Lüchtenborg</w:t>
      </w:r>
      <w:proofErr w:type="spellEnd"/>
      <w:r w:rsidRPr="00C1504D">
        <w:rPr>
          <w:rFonts w:ascii="Arial" w:hAnsi="Arial"/>
          <w:sz w:val="20"/>
          <w:szCs w:val="24"/>
        </w:rPr>
        <w:t xml:space="preserve">, </w:t>
      </w:r>
      <w:r>
        <w:rPr>
          <w:rFonts w:ascii="Arial" w:hAnsi="Arial"/>
          <w:sz w:val="20"/>
          <w:szCs w:val="24"/>
        </w:rPr>
        <w:t>A</w:t>
      </w:r>
      <w:r w:rsidRPr="00C1504D">
        <w:rPr>
          <w:rFonts w:ascii="Arial" w:hAnsi="Arial"/>
          <w:sz w:val="20"/>
          <w:szCs w:val="24"/>
        </w:rPr>
        <w:t>ttachée de communication</w:t>
      </w:r>
    </w:p>
    <w:p w14:paraId="42CD9187" w14:textId="77777777" w:rsidR="00C039EF" w:rsidRPr="00EB7008" w:rsidRDefault="005C1B63" w:rsidP="00C039EF">
      <w:pPr>
        <w:widowControl/>
        <w:spacing w:after="0" w:line="480" w:lineRule="auto"/>
        <w:ind w:left="1372" w:right="68"/>
        <w:rPr>
          <w:rFonts w:ascii="Arial" w:eastAsia="Cambria" w:hAnsi="Arial" w:cs="Arial"/>
          <w:sz w:val="20"/>
          <w:szCs w:val="20"/>
        </w:rPr>
      </w:pPr>
      <w:hyperlink r:id="rId18" w:history="1">
        <w:r w:rsidR="00C039EF">
          <w:rPr>
            <w:rFonts w:ascii="Arial" w:hAnsi="Arial"/>
            <w:sz w:val="20"/>
            <w:szCs w:val="20"/>
            <w:u w:val="single"/>
          </w:rPr>
          <w:t>maryse.luechtenborg@renault.ch</w:t>
        </w:r>
      </w:hyperlink>
      <w:r w:rsidR="00C039EF" w:rsidRPr="00545DAA">
        <w:rPr>
          <w:rFonts w:ascii="Arial" w:hAnsi="Arial"/>
          <w:sz w:val="20"/>
          <w:szCs w:val="20"/>
        </w:rPr>
        <w:t xml:space="preserve"> /</w:t>
      </w:r>
      <w:r w:rsidR="00C039EF">
        <w:rPr>
          <w:rFonts w:ascii="Arial" w:hAnsi="Arial"/>
          <w:sz w:val="20"/>
          <w:szCs w:val="20"/>
        </w:rPr>
        <w:t xml:space="preserve"> tél.: +41 (0) 44 777 02 26</w:t>
      </w:r>
    </w:p>
    <w:p w14:paraId="6354B5AB" w14:textId="77777777" w:rsidR="00C039EF" w:rsidRPr="00EB7008" w:rsidRDefault="00C039EF" w:rsidP="00C039EF">
      <w:pPr>
        <w:widowControl/>
        <w:spacing w:after="0" w:line="240" w:lineRule="auto"/>
        <w:ind w:left="1372" w:right="68"/>
        <w:outlineLvl w:val="0"/>
        <w:rPr>
          <w:rFonts w:ascii="Arial" w:eastAsia="Cambria" w:hAnsi="Arial" w:cs="Arial"/>
          <w:sz w:val="20"/>
          <w:szCs w:val="24"/>
        </w:rPr>
      </w:pPr>
      <w:r>
        <w:rPr>
          <w:rFonts w:ascii="Arial" w:hAnsi="Arial"/>
          <w:sz w:val="20"/>
          <w:szCs w:val="24"/>
        </w:rPr>
        <w:t xml:space="preserve">Renault Suisse SA, </w:t>
      </w:r>
      <w:proofErr w:type="spellStart"/>
      <w:r>
        <w:rPr>
          <w:rFonts w:ascii="Arial" w:hAnsi="Arial"/>
          <w:sz w:val="20"/>
          <w:szCs w:val="24"/>
        </w:rPr>
        <w:t>Bergermoosstrasse</w:t>
      </w:r>
      <w:proofErr w:type="spellEnd"/>
      <w:r>
        <w:rPr>
          <w:rFonts w:ascii="Arial" w:hAnsi="Arial"/>
          <w:sz w:val="20"/>
          <w:szCs w:val="24"/>
        </w:rPr>
        <w:t xml:space="preserve"> 4, 8902 Urdorf</w:t>
      </w:r>
    </w:p>
    <w:p w14:paraId="43CA4D51" w14:textId="77777777" w:rsidR="00C039EF" w:rsidRPr="00EB7008" w:rsidRDefault="00C039EF" w:rsidP="00C039EF">
      <w:pPr>
        <w:spacing w:before="2" w:after="2"/>
        <w:ind w:left="1372" w:right="68"/>
        <w:rPr>
          <w:rFonts w:ascii="Arial" w:eastAsia="Arial" w:hAnsi="Arial" w:cs="Arial"/>
          <w:sz w:val="16"/>
          <w:szCs w:val="16"/>
        </w:rPr>
      </w:pPr>
      <w:r>
        <w:rPr>
          <w:rFonts w:ascii="Arial" w:hAnsi="Arial"/>
          <w:sz w:val="20"/>
          <w:szCs w:val="20"/>
          <w:u w:val="single"/>
        </w:rPr>
        <w:t>www.media.renault.ch</w:t>
      </w:r>
    </w:p>
    <w:p w14:paraId="4B71D415" w14:textId="38AF494C" w:rsidR="00296DBA" w:rsidRPr="00EB7008" w:rsidRDefault="00296DBA" w:rsidP="00B97AD6">
      <w:pPr>
        <w:spacing w:before="2" w:after="2"/>
        <w:ind w:left="1372" w:right="68"/>
        <w:rPr>
          <w:rFonts w:ascii="Arial" w:eastAsia="Arial" w:hAnsi="Arial" w:cs="Arial"/>
          <w:sz w:val="16"/>
          <w:szCs w:val="16"/>
        </w:rPr>
      </w:pPr>
    </w:p>
    <w:sectPr w:rsidR="00296DBA" w:rsidRPr="00EB7008" w:rsidSect="000319D2">
      <w:headerReference w:type="default" r:id="rId19"/>
      <w:footerReference w:type="default" r:id="rId20"/>
      <w:pgSz w:w="11920" w:h="16840"/>
      <w:pgMar w:top="1276" w:right="460" w:bottom="959"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1344" w14:textId="77777777" w:rsidR="006B7304" w:rsidRDefault="006B7304">
      <w:pPr>
        <w:spacing w:after="0" w:line="240" w:lineRule="auto"/>
      </w:pPr>
      <w:r>
        <w:separator/>
      </w:r>
    </w:p>
  </w:endnote>
  <w:endnote w:type="continuationSeparator" w:id="0">
    <w:p w14:paraId="5826E98A" w14:textId="77777777" w:rsidR="006B7304" w:rsidRDefault="006B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D54D" w14:textId="4492AE86" w:rsidR="00C51ADA" w:rsidRPr="00C51ADA" w:rsidRDefault="005C1B63">
    <w:pPr>
      <w:pStyle w:val="Fuzeile"/>
      <w:jc w:val="right"/>
      <w:rPr>
        <w:rFonts w:ascii="Arial" w:hAnsi="Arial" w:cs="Arial"/>
        <w:sz w:val="16"/>
      </w:rPr>
    </w:pPr>
    <w:sdt>
      <w:sdtPr>
        <w:id w:val="1047727917"/>
        <w:docPartObj>
          <w:docPartGallery w:val="Page Numbers (Bottom of Page)"/>
          <w:docPartUnique/>
        </w:docPartObj>
      </w:sdtPr>
      <w:sdtEndPr>
        <w:rPr>
          <w:rFonts w:ascii="Arial" w:hAnsi="Arial" w:cs="Arial"/>
          <w:sz w:val="16"/>
        </w:rPr>
      </w:sdtEndPr>
      <w:sdtContent>
        <w:r w:rsidR="00C51ADA" w:rsidRPr="00C51ADA">
          <w:rPr>
            <w:rFonts w:ascii="Arial" w:hAnsi="Arial" w:cs="Arial"/>
            <w:sz w:val="16"/>
          </w:rPr>
          <w:fldChar w:fldCharType="begin"/>
        </w:r>
        <w:r w:rsidR="00C51ADA" w:rsidRPr="00C51ADA">
          <w:rPr>
            <w:rFonts w:ascii="Arial" w:hAnsi="Arial" w:cs="Arial"/>
            <w:sz w:val="16"/>
          </w:rPr>
          <w:instrText>PAGE   \* MERGEFORMAT</w:instrText>
        </w:r>
        <w:r w:rsidR="00C51ADA" w:rsidRPr="00C51ADA">
          <w:rPr>
            <w:rFonts w:ascii="Arial" w:hAnsi="Arial" w:cs="Arial"/>
            <w:sz w:val="16"/>
          </w:rPr>
          <w:fldChar w:fldCharType="separate"/>
        </w:r>
        <w:r w:rsidRPr="005C1B63">
          <w:rPr>
            <w:rFonts w:ascii="Arial" w:hAnsi="Arial" w:cs="Arial"/>
            <w:noProof/>
            <w:sz w:val="16"/>
            <w:lang w:val="de-DE"/>
          </w:rPr>
          <w:t>5</w:t>
        </w:r>
        <w:r w:rsidR="00C51ADA" w:rsidRPr="00C51ADA">
          <w:rPr>
            <w:rFonts w:ascii="Arial" w:hAnsi="Arial" w:cs="Arial"/>
            <w:sz w:val="16"/>
          </w:rPr>
          <w:fldChar w:fldCharType="end"/>
        </w:r>
      </w:sdtContent>
    </w:sdt>
  </w:p>
  <w:p w14:paraId="1D09F0DF" w14:textId="77777777" w:rsidR="00C51ADA" w:rsidRDefault="00C51A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58DA" w14:textId="77777777" w:rsidR="006B7304" w:rsidRDefault="006B7304">
      <w:pPr>
        <w:spacing w:after="0" w:line="240" w:lineRule="auto"/>
      </w:pPr>
      <w:r>
        <w:separator/>
      </w:r>
    </w:p>
  </w:footnote>
  <w:footnote w:type="continuationSeparator" w:id="0">
    <w:p w14:paraId="6E9AD204" w14:textId="77777777" w:rsidR="006B7304" w:rsidRDefault="006B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2359" w14:textId="07BA5F2B" w:rsidR="00C51ADA" w:rsidRDefault="00C51ADA">
    <w:pPr>
      <w:pStyle w:val="Kopfzeile"/>
    </w:pPr>
    <w:r>
      <w:rPr>
        <w:rFonts w:ascii="Arial" w:eastAsia="Times New Roman" w:hAnsi="Arial" w:cs="Arial"/>
        <w:noProof/>
        <w:sz w:val="20"/>
        <w:szCs w:val="20"/>
        <w:lang w:val="de-CH" w:eastAsia="de-CH"/>
      </w:rPr>
      <w:drawing>
        <wp:anchor distT="0" distB="0" distL="114300" distR="114300" simplePos="0" relativeHeight="251658240" behindDoc="1" locked="0" layoutInCell="1" allowOverlap="1" wp14:anchorId="42AB6B8E" wp14:editId="296CB736">
          <wp:simplePos x="0" y="0"/>
          <wp:positionH relativeFrom="margin">
            <wp:align>left</wp:align>
          </wp:positionH>
          <wp:positionV relativeFrom="paragraph">
            <wp:posOffset>20955</wp:posOffset>
          </wp:positionV>
          <wp:extent cx="1691640" cy="422910"/>
          <wp:effectExtent l="0" t="0" r="3810" b="0"/>
          <wp:wrapTight wrapText="bothSides">
            <wp:wrapPolygon edited="0">
              <wp:start x="0" y="0"/>
              <wp:lineTo x="0" y="20432"/>
              <wp:lineTo x="21405" y="20432"/>
              <wp:lineTo x="21405" y="0"/>
              <wp:lineTo x="0" y="0"/>
            </wp:wrapPolygon>
          </wp:wrapTight>
          <wp:docPr id="2" name="Bild 2" descr="https://media.group.renault.com/content/images/document/RenaultGroup.jpg?v=2019072606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roup.renault.com/content/images/document/RenaultGroup.jpg?v=20190726065243"/>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691640" cy="422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A5B436C"/>
    <w:multiLevelType w:val="hybridMultilevel"/>
    <w:tmpl w:val="9C7E120E"/>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3"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45DDD"/>
    <w:multiLevelType w:val="hybridMultilevel"/>
    <w:tmpl w:val="3D649446"/>
    <w:lvl w:ilvl="0" w:tplc="A8B4771E">
      <w:start w:val="29"/>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5" w15:restartNumberingAfterBreak="0">
    <w:nsid w:val="20F45A53"/>
    <w:multiLevelType w:val="hybridMultilevel"/>
    <w:tmpl w:val="CA2808F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46F33D2"/>
    <w:multiLevelType w:val="hybridMultilevel"/>
    <w:tmpl w:val="A8B4B57C"/>
    <w:lvl w:ilvl="0" w:tplc="CEC2A774">
      <w:numFmt w:val="bullet"/>
      <w:lvlText w:val="•"/>
      <w:lvlJc w:val="left"/>
      <w:pPr>
        <w:ind w:left="2164" w:hanging="792"/>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34D74FDB"/>
    <w:multiLevelType w:val="hybridMultilevel"/>
    <w:tmpl w:val="8A06ACCA"/>
    <w:lvl w:ilvl="0" w:tplc="9C0E40D4">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8" w15:restartNumberingAfterBreak="0">
    <w:nsid w:val="43B420A5"/>
    <w:multiLevelType w:val="hybridMultilevel"/>
    <w:tmpl w:val="18F28208"/>
    <w:lvl w:ilvl="0" w:tplc="F7EC9B6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9" w15:restartNumberingAfterBreak="0">
    <w:nsid w:val="48A237D6"/>
    <w:multiLevelType w:val="hybridMultilevel"/>
    <w:tmpl w:val="7D324BE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1"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3" w15:restartNumberingAfterBreak="0">
    <w:nsid w:val="5D473E83"/>
    <w:multiLevelType w:val="hybridMultilevel"/>
    <w:tmpl w:val="BC2C92CC"/>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4"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10"/>
  </w:num>
  <w:num w:numId="2">
    <w:abstractNumId w:val="3"/>
  </w:num>
  <w:num w:numId="3">
    <w:abstractNumId w:val="11"/>
  </w:num>
  <w:num w:numId="4">
    <w:abstractNumId w:val="14"/>
  </w:num>
  <w:num w:numId="5">
    <w:abstractNumId w:val="1"/>
  </w:num>
  <w:num w:numId="6">
    <w:abstractNumId w:val="12"/>
  </w:num>
  <w:num w:numId="7">
    <w:abstractNumId w:val="0"/>
  </w:num>
  <w:num w:numId="8">
    <w:abstractNumId w:val="5"/>
  </w:num>
  <w:num w:numId="9">
    <w:abstractNumId w:val="6"/>
  </w:num>
  <w:num w:numId="10">
    <w:abstractNumId w:val="13"/>
  </w:num>
  <w:num w:numId="11">
    <w:abstractNumId w:val="7"/>
  </w:num>
  <w:num w:numId="12">
    <w:abstractNumId w:val="9"/>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C5465"/>
    <w:rsid w:val="000D6D37"/>
    <w:rsid w:val="000E3AA8"/>
    <w:rsid w:val="000F079B"/>
    <w:rsid w:val="00115DA8"/>
    <w:rsid w:val="00121EA1"/>
    <w:rsid w:val="00152D3C"/>
    <w:rsid w:val="00154856"/>
    <w:rsid w:val="00155828"/>
    <w:rsid w:val="0017724F"/>
    <w:rsid w:val="00184CAB"/>
    <w:rsid w:val="00191CF5"/>
    <w:rsid w:val="00195BFC"/>
    <w:rsid w:val="001D1C6B"/>
    <w:rsid w:val="001F3B55"/>
    <w:rsid w:val="001F73FB"/>
    <w:rsid w:val="00242A8B"/>
    <w:rsid w:val="00247D4A"/>
    <w:rsid w:val="00254F06"/>
    <w:rsid w:val="00261C09"/>
    <w:rsid w:val="00262CE0"/>
    <w:rsid w:val="00296DBA"/>
    <w:rsid w:val="00297A0E"/>
    <w:rsid w:val="002A5385"/>
    <w:rsid w:val="002B068E"/>
    <w:rsid w:val="002B0D15"/>
    <w:rsid w:val="002C5365"/>
    <w:rsid w:val="002D0003"/>
    <w:rsid w:val="002E0792"/>
    <w:rsid w:val="002E541D"/>
    <w:rsid w:val="00306517"/>
    <w:rsid w:val="00333130"/>
    <w:rsid w:val="00342BF5"/>
    <w:rsid w:val="00344A67"/>
    <w:rsid w:val="00344DD5"/>
    <w:rsid w:val="00347D03"/>
    <w:rsid w:val="00353B9E"/>
    <w:rsid w:val="00355C96"/>
    <w:rsid w:val="003A140C"/>
    <w:rsid w:val="003A603B"/>
    <w:rsid w:val="003B6532"/>
    <w:rsid w:val="003C36D0"/>
    <w:rsid w:val="003D030C"/>
    <w:rsid w:val="003D62A7"/>
    <w:rsid w:val="00402AE1"/>
    <w:rsid w:val="00404888"/>
    <w:rsid w:val="004072E0"/>
    <w:rsid w:val="00410B66"/>
    <w:rsid w:val="00411ACD"/>
    <w:rsid w:val="00425B8F"/>
    <w:rsid w:val="004315DD"/>
    <w:rsid w:val="00444312"/>
    <w:rsid w:val="004513A9"/>
    <w:rsid w:val="00455C3D"/>
    <w:rsid w:val="00460090"/>
    <w:rsid w:val="004652AB"/>
    <w:rsid w:val="00471758"/>
    <w:rsid w:val="004756D0"/>
    <w:rsid w:val="004A5293"/>
    <w:rsid w:val="004C33F7"/>
    <w:rsid w:val="00501F06"/>
    <w:rsid w:val="00505141"/>
    <w:rsid w:val="00532694"/>
    <w:rsid w:val="00535F8B"/>
    <w:rsid w:val="00536AA4"/>
    <w:rsid w:val="00540FEE"/>
    <w:rsid w:val="00545DAA"/>
    <w:rsid w:val="00565501"/>
    <w:rsid w:val="005676B2"/>
    <w:rsid w:val="005719A7"/>
    <w:rsid w:val="005771F3"/>
    <w:rsid w:val="005A773B"/>
    <w:rsid w:val="005A77F8"/>
    <w:rsid w:val="005C1B63"/>
    <w:rsid w:val="005C5F54"/>
    <w:rsid w:val="005D2AE5"/>
    <w:rsid w:val="005E0AAB"/>
    <w:rsid w:val="00601B39"/>
    <w:rsid w:val="00615AC5"/>
    <w:rsid w:val="006205DE"/>
    <w:rsid w:val="00632C6E"/>
    <w:rsid w:val="00636DF4"/>
    <w:rsid w:val="00641CBB"/>
    <w:rsid w:val="00672005"/>
    <w:rsid w:val="00686FA9"/>
    <w:rsid w:val="00697C16"/>
    <w:rsid w:val="006B7304"/>
    <w:rsid w:val="006C4443"/>
    <w:rsid w:val="006C7299"/>
    <w:rsid w:val="006D1C06"/>
    <w:rsid w:val="006F1C0E"/>
    <w:rsid w:val="006F34D8"/>
    <w:rsid w:val="006F3BE0"/>
    <w:rsid w:val="00702948"/>
    <w:rsid w:val="00705653"/>
    <w:rsid w:val="0072687F"/>
    <w:rsid w:val="00726E39"/>
    <w:rsid w:val="007544B3"/>
    <w:rsid w:val="00755A09"/>
    <w:rsid w:val="0076713B"/>
    <w:rsid w:val="00776C63"/>
    <w:rsid w:val="00780DCB"/>
    <w:rsid w:val="007967B3"/>
    <w:rsid w:val="007B7F36"/>
    <w:rsid w:val="007C5A7D"/>
    <w:rsid w:val="007C65F9"/>
    <w:rsid w:val="007D1513"/>
    <w:rsid w:val="007D470B"/>
    <w:rsid w:val="007F30EF"/>
    <w:rsid w:val="00803115"/>
    <w:rsid w:val="0080377F"/>
    <w:rsid w:val="008229F1"/>
    <w:rsid w:val="0082649B"/>
    <w:rsid w:val="0083281F"/>
    <w:rsid w:val="00865128"/>
    <w:rsid w:val="00865FF3"/>
    <w:rsid w:val="00867E86"/>
    <w:rsid w:val="008747A9"/>
    <w:rsid w:val="00896A2A"/>
    <w:rsid w:val="008A3D30"/>
    <w:rsid w:val="008A75E8"/>
    <w:rsid w:val="008B4B8B"/>
    <w:rsid w:val="008C16F9"/>
    <w:rsid w:val="008D097A"/>
    <w:rsid w:val="008D1955"/>
    <w:rsid w:val="008E18DC"/>
    <w:rsid w:val="008E5DDF"/>
    <w:rsid w:val="008F2088"/>
    <w:rsid w:val="008F3483"/>
    <w:rsid w:val="008F712A"/>
    <w:rsid w:val="00905406"/>
    <w:rsid w:val="00923B9C"/>
    <w:rsid w:val="00923F4B"/>
    <w:rsid w:val="0094309A"/>
    <w:rsid w:val="009435F6"/>
    <w:rsid w:val="00956563"/>
    <w:rsid w:val="009613C2"/>
    <w:rsid w:val="00983C71"/>
    <w:rsid w:val="009A6F83"/>
    <w:rsid w:val="009B2353"/>
    <w:rsid w:val="009B284D"/>
    <w:rsid w:val="009D1818"/>
    <w:rsid w:val="00A04612"/>
    <w:rsid w:val="00A11851"/>
    <w:rsid w:val="00A711E1"/>
    <w:rsid w:val="00A7622E"/>
    <w:rsid w:val="00AD0612"/>
    <w:rsid w:val="00AD20A8"/>
    <w:rsid w:val="00AE1816"/>
    <w:rsid w:val="00AE65D0"/>
    <w:rsid w:val="00B0083E"/>
    <w:rsid w:val="00B42CCE"/>
    <w:rsid w:val="00B53597"/>
    <w:rsid w:val="00B54A7F"/>
    <w:rsid w:val="00B80B5D"/>
    <w:rsid w:val="00B820FD"/>
    <w:rsid w:val="00B8754E"/>
    <w:rsid w:val="00B90597"/>
    <w:rsid w:val="00B97AD6"/>
    <w:rsid w:val="00BD6DC8"/>
    <w:rsid w:val="00BE12B8"/>
    <w:rsid w:val="00BE4526"/>
    <w:rsid w:val="00BF6D27"/>
    <w:rsid w:val="00C039EF"/>
    <w:rsid w:val="00C07B66"/>
    <w:rsid w:val="00C1504D"/>
    <w:rsid w:val="00C26C77"/>
    <w:rsid w:val="00C349B2"/>
    <w:rsid w:val="00C357E5"/>
    <w:rsid w:val="00C4198A"/>
    <w:rsid w:val="00C4522A"/>
    <w:rsid w:val="00C51ADA"/>
    <w:rsid w:val="00C70BDF"/>
    <w:rsid w:val="00C70E3D"/>
    <w:rsid w:val="00C72E95"/>
    <w:rsid w:val="00C81E7C"/>
    <w:rsid w:val="00C90E61"/>
    <w:rsid w:val="00C9373B"/>
    <w:rsid w:val="00C956CF"/>
    <w:rsid w:val="00CD0C3E"/>
    <w:rsid w:val="00CD2A6A"/>
    <w:rsid w:val="00CE7C6F"/>
    <w:rsid w:val="00D03DB8"/>
    <w:rsid w:val="00D154B8"/>
    <w:rsid w:val="00D20202"/>
    <w:rsid w:val="00D2589B"/>
    <w:rsid w:val="00D274E6"/>
    <w:rsid w:val="00D342D7"/>
    <w:rsid w:val="00D45D43"/>
    <w:rsid w:val="00D55554"/>
    <w:rsid w:val="00D95A8B"/>
    <w:rsid w:val="00DB1EDF"/>
    <w:rsid w:val="00DC52A9"/>
    <w:rsid w:val="00DD35F0"/>
    <w:rsid w:val="00DF0EB0"/>
    <w:rsid w:val="00DF4159"/>
    <w:rsid w:val="00DF482E"/>
    <w:rsid w:val="00E007A2"/>
    <w:rsid w:val="00E01A91"/>
    <w:rsid w:val="00E13D8A"/>
    <w:rsid w:val="00E152EC"/>
    <w:rsid w:val="00E22037"/>
    <w:rsid w:val="00E233C4"/>
    <w:rsid w:val="00E325A5"/>
    <w:rsid w:val="00E54937"/>
    <w:rsid w:val="00E55653"/>
    <w:rsid w:val="00E56740"/>
    <w:rsid w:val="00E62FA5"/>
    <w:rsid w:val="00E752C9"/>
    <w:rsid w:val="00EA1B61"/>
    <w:rsid w:val="00EA4C31"/>
    <w:rsid w:val="00EB0E6C"/>
    <w:rsid w:val="00EB7008"/>
    <w:rsid w:val="00ED3B76"/>
    <w:rsid w:val="00EE091A"/>
    <w:rsid w:val="00EF4FEE"/>
    <w:rsid w:val="00F01227"/>
    <w:rsid w:val="00F20EAB"/>
    <w:rsid w:val="00F23670"/>
    <w:rsid w:val="00F52325"/>
    <w:rsid w:val="00F56DB2"/>
    <w:rsid w:val="00F62A86"/>
    <w:rsid w:val="00F66FFD"/>
    <w:rsid w:val="00F77B94"/>
    <w:rsid w:val="00FA17D5"/>
    <w:rsid w:val="00FA7035"/>
    <w:rsid w:val="00FC1C3B"/>
    <w:rsid w:val="00FC72A9"/>
    <w:rsid w:val="00FF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fr-F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rPr>
  </w:style>
  <w:style w:type="paragraph" w:styleId="berarbeitung">
    <w:name w:val="Revision"/>
    <w:hidden/>
    <w:uiPriority w:val="99"/>
    <w:semiHidden/>
    <w:rsid w:val="00E55653"/>
    <w:pPr>
      <w:widowControl/>
      <w:spacing w:after="0" w:line="240" w:lineRule="auto"/>
    </w:pPr>
  </w:style>
  <w:style w:type="paragraph" w:styleId="Funotentext">
    <w:name w:val="footnote text"/>
    <w:basedOn w:val="Standard"/>
    <w:link w:val="FunotentextZchn"/>
    <w:uiPriority w:val="99"/>
    <w:semiHidden/>
    <w:unhideWhenUsed/>
    <w:rsid w:val="00532694"/>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532694"/>
    <w:rPr>
      <w:sz w:val="20"/>
      <w:szCs w:val="20"/>
      <w:lang w:val="en-US"/>
    </w:rPr>
  </w:style>
  <w:style w:type="character" w:styleId="Funotenzeichen">
    <w:name w:val="footnote reference"/>
    <w:basedOn w:val="Absatz-Standardschriftart"/>
    <w:uiPriority w:val="99"/>
    <w:semiHidden/>
    <w:unhideWhenUsed/>
    <w:rsid w:val="00532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yse.luechtenborg@renault.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karin.kirchner@renault.ch" TargetMode="External"/><Relationship Id="rId2" Type="http://schemas.openxmlformats.org/officeDocument/2006/relationships/customXml" Target="../customXml/item2.xml"/><Relationship Id="rId16" Type="http://schemas.openxmlformats.org/officeDocument/2006/relationships/hyperlink" Target="mailto:rie.yamane@renaul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r.media.renault.ch"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s://media.group.renault.com/content/images/document/RenaultGroup.jpg?v=20190726065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C1926-0DC1-490C-83D5-731B7EF8B1A9}">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schemas.microsoft.com/sharepoint/v3"/>
    <ds:schemaRef ds:uri="64bebfd7-c037-4759-9b38-e825e441c157"/>
    <ds:schemaRef ds:uri="http://purl.org/dc/elements/1.1/"/>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5.xml><?xml version="1.0" encoding="utf-8"?>
<ds:datastoreItem xmlns:ds="http://schemas.openxmlformats.org/officeDocument/2006/customXml" ds:itemID="{EDA7D083-4006-4FA6-A420-5B83F5B6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6519</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type Communiqué de Presse Groupe</vt:lpstr>
      <vt:lpstr>Document type Communiqué de Presse Groupe</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3</cp:revision>
  <cp:lastPrinted>2019-01-17T15:32:00Z</cp:lastPrinted>
  <dcterms:created xsi:type="dcterms:W3CDTF">2020-01-17T07:25:00Z</dcterms:created>
  <dcterms:modified xsi:type="dcterms:W3CDTF">2020-01-17T08:06:00Z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maryse.luechtenborg@renault.ch</vt:lpwstr>
  </property>
  <property fmtid="{D5CDD505-2E9C-101B-9397-08002B2CF9AE}" pid="9" name="MSIP_Label_a5eeb3e6-85f8-4106-953e-4f1eacb9bdc3_SetDate">
    <vt:lpwstr>2019-07-26T08:35:40.8061477Z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SetDate">
    <vt:lpwstr>2019-07-26T08:35:40.8061477Z</vt:lpwstr>
  </property>
  <property fmtid="{D5CDD505-2E9C-101B-9397-08002B2CF9AE}" pid="16" name="MSIP_Label_fd1c0902-ed92-4fed-896d-2e7725de02d4_Name">
    <vt:lpwstr>Accessible to everybody</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