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8BB9F" w14:textId="591BEE82" w:rsidR="00BB4BEA" w:rsidRPr="00D641E8" w:rsidRDefault="00BB4BEA" w:rsidP="00BB4BEA">
      <w:pPr>
        <w:ind w:left="-284"/>
        <w:jc w:val="center"/>
        <w:rPr>
          <w:rFonts w:ascii="Arial" w:hAnsi="Arial" w:cs="Arial"/>
          <w:b/>
          <w:sz w:val="28"/>
          <w:szCs w:val="28"/>
          <w:lang w:val="de-CH"/>
        </w:rPr>
      </w:pPr>
    </w:p>
    <w:p w14:paraId="45C29AF4" w14:textId="77777777" w:rsidR="00BB4BEA" w:rsidRPr="00D641E8" w:rsidRDefault="00BB4BEA" w:rsidP="00BB4BEA">
      <w:pPr>
        <w:ind w:left="-284"/>
        <w:jc w:val="center"/>
        <w:rPr>
          <w:rFonts w:ascii="Arial" w:hAnsi="Arial" w:cs="Arial"/>
          <w:b/>
          <w:sz w:val="28"/>
          <w:szCs w:val="28"/>
          <w:lang w:val="de-CH"/>
        </w:rPr>
      </w:pPr>
    </w:p>
    <w:p w14:paraId="55BF5476" w14:textId="77777777" w:rsidR="00BB4BEA" w:rsidRPr="00D641E8" w:rsidRDefault="00BB4BEA" w:rsidP="00BB4BEA">
      <w:pPr>
        <w:rPr>
          <w:rFonts w:ascii="Arial" w:hAnsi="Arial" w:cs="Arial"/>
          <w:b/>
          <w:sz w:val="28"/>
          <w:szCs w:val="28"/>
          <w:lang w:val="de-CH"/>
        </w:rPr>
      </w:pPr>
    </w:p>
    <w:p w14:paraId="28181A32" w14:textId="430D5025" w:rsidR="00BB4BEA" w:rsidRPr="00CB0BD7" w:rsidRDefault="00CB0BD7" w:rsidP="00BB4BEA">
      <w:pPr>
        <w:rPr>
          <w:rFonts w:ascii="Arial" w:hAnsi="Arial" w:cs="Arial"/>
          <w:b/>
          <w:sz w:val="18"/>
          <w:szCs w:val="28"/>
          <w:lang w:val="fr-CH"/>
        </w:rPr>
      </w:pPr>
      <w:r w:rsidRPr="00CB0BD7">
        <w:rPr>
          <w:rFonts w:ascii="Arial" w:hAnsi="Arial" w:cs="Arial"/>
          <w:b/>
          <w:sz w:val="16"/>
          <w:szCs w:val="28"/>
          <w:lang w:val="fr-CH"/>
        </w:rPr>
        <w:t>COMMUNIQUÉ DE PRESSE</w:t>
      </w:r>
      <w:r w:rsidR="00BB4BEA" w:rsidRPr="00CB0BD7">
        <w:rPr>
          <w:rFonts w:ascii="Arial" w:hAnsi="Arial" w:cs="Arial"/>
          <w:b/>
          <w:sz w:val="16"/>
          <w:szCs w:val="28"/>
          <w:lang w:val="fr-CH"/>
        </w:rPr>
        <w:t xml:space="preserve"> – </w:t>
      </w:r>
      <w:r w:rsidR="00872EF2" w:rsidRPr="00EE4367">
        <w:rPr>
          <w:rFonts w:ascii="Arial" w:hAnsi="Arial" w:cs="Arial"/>
          <w:b/>
          <w:sz w:val="16"/>
          <w:szCs w:val="28"/>
          <w:lang w:val="fr-CH"/>
        </w:rPr>
        <w:t>Paris, Tokyo, Yokohama</w:t>
      </w:r>
      <w:r w:rsidR="00621186" w:rsidRPr="00CB0BD7">
        <w:rPr>
          <w:rFonts w:ascii="Arial" w:hAnsi="Arial" w:cs="Arial"/>
          <w:b/>
          <w:sz w:val="16"/>
          <w:szCs w:val="28"/>
          <w:lang w:val="fr-CH"/>
        </w:rPr>
        <w:t xml:space="preserve">, </w:t>
      </w:r>
      <w:r w:rsidRPr="00CB0BD7">
        <w:rPr>
          <w:rFonts w:ascii="Arial" w:hAnsi="Arial" w:cs="Arial"/>
          <w:b/>
          <w:sz w:val="16"/>
          <w:szCs w:val="28"/>
          <w:lang w:val="fr-CH"/>
        </w:rPr>
        <w:t xml:space="preserve">le </w:t>
      </w:r>
      <w:r w:rsidR="00D60A56">
        <w:rPr>
          <w:rFonts w:ascii="Arial" w:hAnsi="Arial" w:cs="Arial"/>
          <w:b/>
          <w:sz w:val="16"/>
          <w:szCs w:val="28"/>
          <w:lang w:val="fr-CH"/>
        </w:rPr>
        <w:t>27</w:t>
      </w:r>
      <w:r w:rsidR="00D908AB" w:rsidRPr="00CB0BD7">
        <w:rPr>
          <w:rFonts w:ascii="Arial" w:hAnsi="Arial" w:cs="Arial"/>
          <w:b/>
          <w:sz w:val="16"/>
          <w:szCs w:val="28"/>
          <w:lang w:val="fr-CH"/>
        </w:rPr>
        <w:t xml:space="preserve"> </w:t>
      </w:r>
      <w:r w:rsidRPr="00CB0BD7">
        <w:rPr>
          <w:rFonts w:ascii="Arial" w:hAnsi="Arial" w:cs="Arial"/>
          <w:b/>
          <w:sz w:val="16"/>
          <w:szCs w:val="28"/>
          <w:lang w:val="fr-CH"/>
        </w:rPr>
        <w:t>m</w:t>
      </w:r>
      <w:r w:rsidR="00D908AB" w:rsidRPr="00CB0BD7">
        <w:rPr>
          <w:rFonts w:ascii="Arial" w:hAnsi="Arial" w:cs="Arial"/>
          <w:b/>
          <w:sz w:val="16"/>
          <w:szCs w:val="28"/>
          <w:lang w:val="fr-CH"/>
        </w:rPr>
        <w:t>ai</w:t>
      </w:r>
      <w:r w:rsidR="00D576D8" w:rsidRPr="00CB0BD7">
        <w:rPr>
          <w:rFonts w:ascii="Arial" w:hAnsi="Arial" w:cs="Arial"/>
          <w:b/>
          <w:sz w:val="16"/>
          <w:szCs w:val="28"/>
          <w:lang w:val="fr-CH"/>
        </w:rPr>
        <w:t xml:space="preserve"> 2020</w:t>
      </w:r>
    </w:p>
    <w:p w14:paraId="76CE685A" w14:textId="77777777" w:rsidR="006F6F14" w:rsidRDefault="006F6F14" w:rsidP="006F6F14">
      <w:pPr>
        <w:pStyle w:val="3Einleitung"/>
        <w:jc w:val="left"/>
        <w:rPr>
          <w:rFonts w:eastAsia="Arial Unicode MS" w:cs="Times New Roman"/>
          <w:bCs/>
          <w:caps/>
          <w:color w:val="auto"/>
          <w:sz w:val="30"/>
          <w:szCs w:val="30"/>
          <w:lang w:val="fr-CH" w:eastAsia="de-DE"/>
        </w:rPr>
      </w:pPr>
    </w:p>
    <w:p w14:paraId="149A1554" w14:textId="5D1C6D45" w:rsidR="008E02A8" w:rsidRPr="006F6F14" w:rsidRDefault="00D60A56" w:rsidP="006F6F14">
      <w:pPr>
        <w:pStyle w:val="3Einleitung"/>
        <w:jc w:val="left"/>
        <w:rPr>
          <w:rFonts w:eastAsia="Arial Unicode MS" w:cs="Times New Roman"/>
          <w:bCs/>
          <w:caps/>
          <w:color w:val="auto"/>
          <w:sz w:val="30"/>
          <w:szCs w:val="30"/>
          <w:lang w:val="fr-CH" w:eastAsia="de-DE"/>
        </w:rPr>
      </w:pPr>
      <w:r w:rsidRPr="00D60A56">
        <w:rPr>
          <w:rFonts w:eastAsia="Arial Unicode MS" w:cs="Times New Roman"/>
          <w:bCs/>
          <w:caps/>
          <w:color w:val="auto"/>
          <w:sz w:val="30"/>
          <w:szCs w:val="30"/>
          <w:lang w:val="fr-CH" w:eastAsia="de-DE"/>
        </w:rPr>
        <w:t>L’ALLIANCE ADOPTE UN NOUVEAU BUSINESS MODEL DE COOPÉRATION AFIN D’AMÉLIORER LA COMPÉTITIVITÉ ET LA RENTABILITÉ DE SES TROIS ENTREPRISES MEMBRES</w:t>
      </w:r>
    </w:p>
    <w:p w14:paraId="425E83CC" w14:textId="77777777" w:rsidR="00D60A56" w:rsidRDefault="00D60A56" w:rsidP="00D60A56">
      <w:pPr>
        <w:pStyle w:val="Listenabsatz"/>
        <w:rPr>
          <w:rFonts w:ascii="Arial" w:eastAsia="Times New Roman" w:hAnsi="Arial" w:cs="Arial"/>
          <w:b/>
          <w:bCs/>
          <w:kern w:val="36"/>
          <w:lang w:val="fr-CH" w:eastAsia="en-US"/>
        </w:rPr>
      </w:pPr>
    </w:p>
    <w:p w14:paraId="385DD7B4" w14:textId="7A1B2ECF" w:rsidR="00D60A56" w:rsidRPr="00D60A56" w:rsidRDefault="00D60A56" w:rsidP="00D60A56">
      <w:pPr>
        <w:pStyle w:val="Listenabsatz"/>
        <w:numPr>
          <w:ilvl w:val="0"/>
          <w:numId w:val="28"/>
        </w:numPr>
        <w:rPr>
          <w:rFonts w:ascii="Arial" w:eastAsia="Times New Roman" w:hAnsi="Arial" w:cs="Arial"/>
          <w:b/>
          <w:bCs/>
          <w:kern w:val="36"/>
          <w:sz w:val="22"/>
          <w:lang w:val="fr-CH" w:eastAsia="en-US"/>
        </w:rPr>
      </w:pPr>
      <w:r w:rsidRPr="00D60A56">
        <w:rPr>
          <w:rFonts w:ascii="Arial" w:eastAsia="Times New Roman" w:hAnsi="Arial" w:cs="Arial"/>
          <w:b/>
          <w:bCs/>
          <w:kern w:val="36"/>
          <w:sz w:val="22"/>
          <w:lang w:val="fr-CH" w:eastAsia="en-US"/>
        </w:rPr>
        <w:t>Les partenaires de l'Alliance s'appuieront sur le schéma « leader-</w:t>
      </w:r>
      <w:proofErr w:type="spellStart"/>
      <w:r w:rsidRPr="00D60A56">
        <w:rPr>
          <w:rFonts w:ascii="Arial" w:eastAsia="Times New Roman" w:hAnsi="Arial" w:cs="Arial"/>
          <w:b/>
          <w:bCs/>
          <w:kern w:val="36"/>
          <w:sz w:val="22"/>
          <w:lang w:val="fr-CH" w:eastAsia="en-US"/>
        </w:rPr>
        <w:t>follower</w:t>
      </w:r>
      <w:proofErr w:type="spellEnd"/>
      <w:r w:rsidRPr="00D60A56">
        <w:rPr>
          <w:rFonts w:ascii="Arial" w:eastAsia="Times New Roman" w:hAnsi="Arial" w:cs="Arial"/>
          <w:b/>
          <w:bCs/>
          <w:kern w:val="36"/>
          <w:sz w:val="22"/>
          <w:lang w:val="fr-CH" w:eastAsia="en-US"/>
        </w:rPr>
        <w:t xml:space="preserve"> » afin de renforcer l’efficacité et la compétitivité des véhicules et des technologies. </w:t>
      </w:r>
    </w:p>
    <w:p w14:paraId="0328DB94" w14:textId="4B000923" w:rsidR="00D60A56" w:rsidRPr="00D60A56" w:rsidRDefault="00D60A56" w:rsidP="00D60A56">
      <w:pPr>
        <w:pStyle w:val="Listenabsatz"/>
        <w:numPr>
          <w:ilvl w:val="0"/>
          <w:numId w:val="28"/>
        </w:numPr>
        <w:rPr>
          <w:rFonts w:ascii="Arial" w:eastAsia="Times New Roman" w:hAnsi="Arial" w:cs="Arial"/>
          <w:b/>
          <w:bCs/>
          <w:kern w:val="36"/>
          <w:sz w:val="22"/>
          <w:lang w:val="fr-CH" w:eastAsia="en-US"/>
        </w:rPr>
      </w:pPr>
      <w:r w:rsidRPr="00D60A56">
        <w:rPr>
          <w:rFonts w:ascii="Arial" w:eastAsia="Times New Roman" w:hAnsi="Arial" w:cs="Arial"/>
          <w:b/>
          <w:bCs/>
          <w:kern w:val="36"/>
          <w:sz w:val="22"/>
          <w:lang w:val="fr-CH" w:eastAsia="en-US"/>
        </w:rPr>
        <w:t>Chaque membre deviendra référent dans les régions où il possède les meilleurs atouts stratégiques et y agira comme facilitateur et soutien de la compétitivité des autres.</w:t>
      </w:r>
    </w:p>
    <w:p w14:paraId="16129370" w14:textId="5B6B5097" w:rsidR="00D4427B" w:rsidRPr="00D60A56" w:rsidRDefault="00D60A56" w:rsidP="00D60A56">
      <w:pPr>
        <w:pStyle w:val="Listenabsatz"/>
        <w:numPr>
          <w:ilvl w:val="0"/>
          <w:numId w:val="28"/>
        </w:numPr>
        <w:rPr>
          <w:b/>
          <w:sz w:val="20"/>
          <w:szCs w:val="22"/>
          <w:lang w:val="pt-BR" w:eastAsia="fr-FR"/>
        </w:rPr>
      </w:pPr>
      <w:r w:rsidRPr="00D60A56">
        <w:rPr>
          <w:rFonts w:ascii="Arial" w:eastAsia="Times New Roman" w:hAnsi="Arial" w:cs="Arial"/>
          <w:b/>
          <w:bCs/>
          <w:kern w:val="36"/>
          <w:sz w:val="22"/>
          <w:lang w:val="fr-CH" w:eastAsia="en-US"/>
        </w:rPr>
        <w:t>L'Alliance veillera à toujours être aux meilleurs niveaux de l’industrie pour la performance de ses produits, de ses technologies et sur ses marchés.</w:t>
      </w:r>
      <w:r w:rsidR="00D4427B" w:rsidRPr="00D60A56">
        <w:rPr>
          <w:b/>
          <w:sz w:val="20"/>
          <w:szCs w:val="22"/>
          <w:lang w:val="pt-BR" w:eastAsia="fr-FR"/>
        </w:rPr>
        <w:t xml:space="preserve"> </w:t>
      </w:r>
    </w:p>
    <w:p w14:paraId="7F057E5F" w14:textId="5C64192E" w:rsidR="00D60A56" w:rsidRPr="00D60A56" w:rsidRDefault="006F6F14" w:rsidP="00D60A56">
      <w:pPr>
        <w:pStyle w:val="4Lauftext"/>
        <w:rPr>
          <w:sz w:val="18"/>
          <w:szCs w:val="18"/>
          <w:lang w:val="fr-CH"/>
        </w:rPr>
      </w:pPr>
      <w:r>
        <w:rPr>
          <w:sz w:val="18"/>
          <w:szCs w:val="18"/>
          <w:lang w:val="fr-CH"/>
        </w:rPr>
        <w:br/>
      </w:r>
      <w:r w:rsidR="00D60A56" w:rsidRPr="00D60A56">
        <w:rPr>
          <w:sz w:val="18"/>
          <w:szCs w:val="18"/>
          <w:lang w:val="fr-CH"/>
        </w:rPr>
        <w:t xml:space="preserve">Groupe Renault, Nissan </w:t>
      </w:r>
      <w:proofErr w:type="spellStart"/>
      <w:r w:rsidR="00D60A56" w:rsidRPr="00D60A56">
        <w:rPr>
          <w:sz w:val="18"/>
          <w:szCs w:val="18"/>
          <w:lang w:val="fr-CH"/>
        </w:rPr>
        <w:t>Motor</w:t>
      </w:r>
      <w:proofErr w:type="spellEnd"/>
      <w:r w:rsidR="00D60A56" w:rsidRPr="00D60A56">
        <w:rPr>
          <w:sz w:val="18"/>
          <w:szCs w:val="18"/>
          <w:lang w:val="fr-CH"/>
        </w:rPr>
        <w:t xml:space="preserve"> Co, Ltd. et Mitsubishi Motors Corporation, membres de l'une des plus grandes alliances automobiles au monde, présentent aujourd'hui plusieurs orientations stratégiques, dans le cadre d'un nouveau business model de coopération visant à améliorer la compétitivité et la ren</w:t>
      </w:r>
      <w:r w:rsidR="00D60A56">
        <w:rPr>
          <w:sz w:val="18"/>
          <w:szCs w:val="18"/>
          <w:lang w:val="fr-CH"/>
        </w:rPr>
        <w:t>tabilité des trois entreprises.</w:t>
      </w:r>
    </w:p>
    <w:p w14:paraId="4AA9D3E2" w14:textId="70AB4305" w:rsidR="00D60A56" w:rsidRPr="00D60A56" w:rsidRDefault="00D60A56" w:rsidP="00D60A56">
      <w:pPr>
        <w:pStyle w:val="4Lauftext"/>
        <w:rPr>
          <w:sz w:val="18"/>
          <w:szCs w:val="18"/>
          <w:lang w:val="fr-CH"/>
        </w:rPr>
      </w:pPr>
      <w:r w:rsidRPr="00D60A56">
        <w:rPr>
          <w:sz w:val="18"/>
          <w:szCs w:val="18"/>
          <w:lang w:val="fr-CH"/>
        </w:rPr>
        <w:t>Les trois membres prévoient de s'appuyer sur les atouts existants de l'Alliance, comme les achats communs, en tirant parti de leur position de leader et de leurs atouts géographiques respectifs pour soutenir le déve</w:t>
      </w:r>
      <w:r>
        <w:rPr>
          <w:sz w:val="18"/>
          <w:szCs w:val="18"/>
          <w:lang w:val="fr-CH"/>
        </w:rPr>
        <w:t>loppement de leurs partenaires.</w:t>
      </w:r>
    </w:p>
    <w:p w14:paraId="59FD97DD" w14:textId="2FD12CC0" w:rsidR="00D60A56" w:rsidRPr="00D60A56" w:rsidRDefault="00D60A56" w:rsidP="00D60A56">
      <w:pPr>
        <w:pStyle w:val="4Lauftext"/>
        <w:rPr>
          <w:sz w:val="18"/>
          <w:szCs w:val="18"/>
          <w:lang w:val="fr-CH"/>
        </w:rPr>
      </w:pPr>
      <w:r w:rsidRPr="00D60A56">
        <w:rPr>
          <w:sz w:val="18"/>
          <w:szCs w:val="18"/>
          <w:lang w:val="fr-CH"/>
        </w:rPr>
        <w:t xml:space="preserve">« </w:t>
      </w:r>
      <w:r w:rsidRPr="00D60A56">
        <w:rPr>
          <w:i/>
          <w:sz w:val="18"/>
          <w:szCs w:val="18"/>
          <w:lang w:val="fr-CH"/>
        </w:rPr>
        <w:t xml:space="preserve">L'Alliance est un partenariat stratégique et opérationnel unique dans le monde de l'automobile qui nous donne un avantage certain dans un paysage automobile mondial en constante évolution </w:t>
      </w:r>
      <w:r w:rsidRPr="00D60A56">
        <w:rPr>
          <w:sz w:val="18"/>
          <w:szCs w:val="18"/>
          <w:lang w:val="fr-CH"/>
        </w:rPr>
        <w:t xml:space="preserve">», a déclaré </w:t>
      </w:r>
      <w:r w:rsidRPr="00D60A56">
        <w:rPr>
          <w:b/>
          <w:sz w:val="18"/>
          <w:szCs w:val="18"/>
          <w:lang w:val="fr-CH"/>
        </w:rPr>
        <w:t xml:space="preserve">Jean-Dominique </w:t>
      </w:r>
      <w:proofErr w:type="spellStart"/>
      <w:r w:rsidRPr="00D60A56">
        <w:rPr>
          <w:b/>
          <w:sz w:val="18"/>
          <w:szCs w:val="18"/>
          <w:lang w:val="fr-CH"/>
        </w:rPr>
        <w:t>Senard</w:t>
      </w:r>
      <w:proofErr w:type="spellEnd"/>
      <w:r w:rsidRPr="00D60A56">
        <w:rPr>
          <w:b/>
          <w:sz w:val="18"/>
          <w:szCs w:val="18"/>
          <w:lang w:val="fr-CH"/>
        </w:rPr>
        <w:t>, Président du conseil opérationnel de l’Alliance et de Renault</w:t>
      </w:r>
      <w:r w:rsidRPr="00D60A56">
        <w:rPr>
          <w:sz w:val="18"/>
          <w:szCs w:val="18"/>
          <w:lang w:val="fr-CH"/>
        </w:rPr>
        <w:t xml:space="preserve">. « </w:t>
      </w:r>
      <w:r w:rsidRPr="00D60A56">
        <w:rPr>
          <w:i/>
          <w:sz w:val="18"/>
          <w:szCs w:val="18"/>
          <w:lang w:val="fr-CH"/>
        </w:rPr>
        <w:t xml:space="preserve">Le nouveau business model permettra à l'Alliance de tirer le meilleur parti des atouts et des capacités de performance de chaque entreprise, tout en s'appuyant sur leur culture et leur héritage respectifs. Les trois entreprises couvriront tous les segments et technologies de véhicule, dans toutes les zones géographiques, pour le bénéfice de chaque client, tout en améliorant leur compétitivité respective, leur rentabilité durable et leur responsabilité sociale et environnementale </w:t>
      </w:r>
      <w:r>
        <w:rPr>
          <w:sz w:val="18"/>
          <w:szCs w:val="18"/>
          <w:lang w:val="fr-CH"/>
        </w:rPr>
        <w:t>».</w:t>
      </w:r>
    </w:p>
    <w:p w14:paraId="70B7EA59" w14:textId="750DB1A1" w:rsidR="00D60A56" w:rsidRPr="00D60A56" w:rsidRDefault="00D60A56" w:rsidP="00D60A56">
      <w:pPr>
        <w:pStyle w:val="4Lauftext"/>
        <w:rPr>
          <w:sz w:val="18"/>
          <w:szCs w:val="18"/>
          <w:lang w:val="fr-CH"/>
        </w:rPr>
      </w:pPr>
      <w:r w:rsidRPr="00D60A56">
        <w:rPr>
          <w:sz w:val="18"/>
          <w:szCs w:val="18"/>
          <w:lang w:val="fr-CH"/>
        </w:rPr>
        <w:t>Les trois entreprises approu</w:t>
      </w:r>
      <w:r>
        <w:rPr>
          <w:sz w:val="18"/>
          <w:szCs w:val="18"/>
          <w:lang w:val="fr-CH"/>
        </w:rPr>
        <w:t>vent les principes du système «leader-</w:t>
      </w:r>
      <w:proofErr w:type="spellStart"/>
      <w:r>
        <w:rPr>
          <w:sz w:val="18"/>
          <w:szCs w:val="18"/>
          <w:lang w:val="fr-CH"/>
        </w:rPr>
        <w:t>follower</w:t>
      </w:r>
      <w:proofErr w:type="spellEnd"/>
      <w:r w:rsidRPr="00D60A56">
        <w:rPr>
          <w:sz w:val="18"/>
          <w:szCs w:val="18"/>
          <w:lang w:val="fr-CH"/>
        </w:rPr>
        <w:t>» pour les projets véhicules sur lesquels ils vont coopérer:</w:t>
      </w:r>
    </w:p>
    <w:p w14:paraId="5AA65C34" w14:textId="27C8B24E" w:rsidR="00D60A56" w:rsidRPr="00D60A56" w:rsidRDefault="00D60A56" w:rsidP="00D60A56">
      <w:pPr>
        <w:pStyle w:val="4Lauftext"/>
        <w:numPr>
          <w:ilvl w:val="0"/>
          <w:numId w:val="28"/>
        </w:numPr>
        <w:spacing w:before="0" w:after="0"/>
        <w:rPr>
          <w:sz w:val="18"/>
          <w:szCs w:val="18"/>
          <w:lang w:val="fr-CH"/>
        </w:rPr>
      </w:pPr>
      <w:r w:rsidRPr="00D60A56">
        <w:rPr>
          <w:sz w:val="18"/>
          <w:szCs w:val="18"/>
          <w:lang w:val="fr-CH"/>
        </w:rPr>
        <w:t>Renforcer la stratégie de standardisation de l’Alliance, depuis la plateforme jusqu’au véhicule complet ;</w:t>
      </w:r>
    </w:p>
    <w:p w14:paraId="3B2C2B1B" w14:textId="596D2723" w:rsidR="00D60A56" w:rsidRPr="00D60A56" w:rsidRDefault="00D60A56" w:rsidP="00D60A56">
      <w:pPr>
        <w:pStyle w:val="4Lauftext"/>
        <w:numPr>
          <w:ilvl w:val="0"/>
          <w:numId w:val="28"/>
        </w:numPr>
        <w:spacing w:before="0" w:after="0"/>
        <w:rPr>
          <w:sz w:val="18"/>
          <w:szCs w:val="18"/>
          <w:lang w:val="fr-CH"/>
        </w:rPr>
      </w:pPr>
      <w:r w:rsidRPr="00D60A56">
        <w:rPr>
          <w:sz w:val="18"/>
          <w:szCs w:val="18"/>
          <w:lang w:val="fr-CH"/>
        </w:rPr>
        <w:t xml:space="preserve">Par segment de produits, déterminer un « véhicule mère » (voiture leader), et les « véhicules sœurs » (voitures </w:t>
      </w:r>
      <w:proofErr w:type="spellStart"/>
      <w:r w:rsidRPr="00D60A56">
        <w:rPr>
          <w:sz w:val="18"/>
          <w:szCs w:val="18"/>
          <w:lang w:val="fr-CH"/>
        </w:rPr>
        <w:t>follower</w:t>
      </w:r>
      <w:proofErr w:type="spellEnd"/>
      <w:r w:rsidRPr="00D60A56">
        <w:rPr>
          <w:sz w:val="18"/>
          <w:szCs w:val="18"/>
          <w:lang w:val="fr-CH"/>
        </w:rPr>
        <w:t xml:space="preserve">), développés par l’entreprise leader avec le soutien de l’équipe des </w:t>
      </w:r>
      <w:proofErr w:type="spellStart"/>
      <w:r w:rsidRPr="00D60A56">
        <w:rPr>
          <w:sz w:val="18"/>
          <w:szCs w:val="18"/>
          <w:lang w:val="fr-CH"/>
        </w:rPr>
        <w:t>followers</w:t>
      </w:r>
      <w:proofErr w:type="spellEnd"/>
      <w:r w:rsidRPr="00D60A56">
        <w:rPr>
          <w:sz w:val="18"/>
          <w:szCs w:val="18"/>
          <w:lang w:val="fr-CH"/>
        </w:rPr>
        <w:t xml:space="preserve"> ;</w:t>
      </w:r>
    </w:p>
    <w:p w14:paraId="287E7A16" w14:textId="4B834A86" w:rsidR="00D60A56" w:rsidRPr="00D60A56" w:rsidRDefault="00D60A56" w:rsidP="00D60A56">
      <w:pPr>
        <w:pStyle w:val="4Lauftext"/>
        <w:numPr>
          <w:ilvl w:val="0"/>
          <w:numId w:val="28"/>
        </w:numPr>
        <w:spacing w:before="0" w:after="0"/>
        <w:rPr>
          <w:sz w:val="18"/>
          <w:szCs w:val="18"/>
          <w:lang w:val="fr-CH"/>
        </w:rPr>
      </w:pPr>
      <w:r w:rsidRPr="00D60A56">
        <w:rPr>
          <w:sz w:val="18"/>
          <w:szCs w:val="18"/>
          <w:lang w:val="fr-CH"/>
        </w:rPr>
        <w:t xml:space="preserve">Veiller à ce que les véhicules leaders et </w:t>
      </w:r>
      <w:proofErr w:type="spellStart"/>
      <w:r w:rsidRPr="00D60A56">
        <w:rPr>
          <w:sz w:val="18"/>
          <w:szCs w:val="18"/>
          <w:lang w:val="fr-CH"/>
        </w:rPr>
        <w:t>followers</w:t>
      </w:r>
      <w:proofErr w:type="spellEnd"/>
      <w:r w:rsidRPr="00D60A56">
        <w:rPr>
          <w:sz w:val="18"/>
          <w:szCs w:val="18"/>
          <w:lang w:val="fr-CH"/>
        </w:rPr>
        <w:t xml:space="preserve"> des trois entreprises soient produits dans un environnement le plus compétitif possible, y compris en regroupant la production lorsque cela est jugé pertinent ;</w:t>
      </w:r>
    </w:p>
    <w:p w14:paraId="171E5837" w14:textId="06CEC43C" w:rsidR="00D60A56" w:rsidRPr="00D60A56" w:rsidRDefault="00D60A56" w:rsidP="00D60A56">
      <w:pPr>
        <w:pStyle w:val="4Lauftext"/>
        <w:numPr>
          <w:ilvl w:val="0"/>
          <w:numId w:val="28"/>
        </w:numPr>
        <w:spacing w:before="0" w:after="0"/>
        <w:rPr>
          <w:sz w:val="18"/>
          <w:szCs w:val="18"/>
          <w:lang w:val="fr-CH"/>
        </w:rPr>
      </w:pPr>
      <w:r w:rsidRPr="00D60A56">
        <w:rPr>
          <w:sz w:val="18"/>
          <w:szCs w:val="18"/>
          <w:lang w:val="fr-CH"/>
        </w:rPr>
        <w:t>Continuer à développer les synergies sur les véhicules utilitaires, où le modèle « leade</w:t>
      </w:r>
      <w:r>
        <w:rPr>
          <w:sz w:val="18"/>
          <w:szCs w:val="18"/>
          <w:lang w:val="fr-CH"/>
        </w:rPr>
        <w:t>r-</w:t>
      </w:r>
      <w:proofErr w:type="spellStart"/>
      <w:r>
        <w:rPr>
          <w:sz w:val="18"/>
          <w:szCs w:val="18"/>
          <w:lang w:val="fr-CH"/>
        </w:rPr>
        <w:t>follower</w:t>
      </w:r>
      <w:proofErr w:type="spellEnd"/>
      <w:r>
        <w:rPr>
          <w:sz w:val="18"/>
          <w:szCs w:val="18"/>
          <w:lang w:val="fr-CH"/>
        </w:rPr>
        <w:t xml:space="preserve"> » est déjà appliqué</w:t>
      </w:r>
    </w:p>
    <w:p w14:paraId="022AEEA1" w14:textId="0726F13A" w:rsidR="00D60A56" w:rsidRPr="00D60A56" w:rsidRDefault="00D60A56" w:rsidP="00D60A56">
      <w:pPr>
        <w:pStyle w:val="4Lauftext"/>
        <w:rPr>
          <w:sz w:val="18"/>
          <w:szCs w:val="18"/>
          <w:lang w:val="fr-CH"/>
        </w:rPr>
      </w:pPr>
      <w:r>
        <w:rPr>
          <w:sz w:val="18"/>
          <w:szCs w:val="18"/>
          <w:lang w:val="fr-CH"/>
        </w:rPr>
        <w:br/>
      </w:r>
      <w:r w:rsidRPr="00D60A56">
        <w:rPr>
          <w:sz w:val="18"/>
          <w:szCs w:val="18"/>
          <w:lang w:val="fr-CH"/>
        </w:rPr>
        <w:t>Le principe « leader-</w:t>
      </w:r>
      <w:proofErr w:type="spellStart"/>
      <w:r w:rsidRPr="00D60A56">
        <w:rPr>
          <w:sz w:val="18"/>
          <w:szCs w:val="18"/>
          <w:lang w:val="fr-CH"/>
        </w:rPr>
        <w:t>follower</w:t>
      </w:r>
      <w:proofErr w:type="spellEnd"/>
      <w:r w:rsidRPr="00D60A56">
        <w:rPr>
          <w:sz w:val="18"/>
          <w:szCs w:val="18"/>
          <w:lang w:val="fr-CH"/>
        </w:rPr>
        <w:t xml:space="preserve"> » devrait permettre de réduire les coûts et les dépenses d’investissements par modèle jusqu’à 40 % pour les véhicules conçus sous ce nouveau schéma. Ces avantages devraient venir s'ajouter aux synergies déjà réalisées aujourd'hui.</w:t>
      </w:r>
    </w:p>
    <w:p w14:paraId="69C85FE4" w14:textId="77777777" w:rsidR="00D60A56" w:rsidRDefault="00D60A56" w:rsidP="00D60A56">
      <w:pPr>
        <w:pStyle w:val="4Lauftext"/>
        <w:rPr>
          <w:sz w:val="18"/>
          <w:szCs w:val="18"/>
          <w:lang w:val="fr-CH"/>
        </w:rPr>
      </w:pPr>
    </w:p>
    <w:p w14:paraId="44115641" w14:textId="7639EB69" w:rsidR="00D60A56" w:rsidRPr="00D60A56" w:rsidRDefault="00D60A56" w:rsidP="00D60A56">
      <w:pPr>
        <w:pStyle w:val="4Lauftext"/>
        <w:rPr>
          <w:sz w:val="18"/>
          <w:szCs w:val="18"/>
          <w:lang w:val="fr-CH"/>
        </w:rPr>
      </w:pPr>
      <w:r w:rsidRPr="00D60A56">
        <w:rPr>
          <w:sz w:val="18"/>
          <w:szCs w:val="18"/>
          <w:lang w:val="fr-CH"/>
        </w:rPr>
        <w:t>L'Alliance a également approuvé le principe de la désignation de diffé</w:t>
      </w:r>
      <w:r>
        <w:rPr>
          <w:sz w:val="18"/>
          <w:szCs w:val="18"/>
          <w:lang w:val="fr-CH"/>
        </w:rPr>
        <w:t>rentes parties du monde comme «</w:t>
      </w:r>
      <w:r w:rsidRPr="00D60A56">
        <w:rPr>
          <w:sz w:val="18"/>
          <w:szCs w:val="18"/>
          <w:lang w:val="fr-CH"/>
        </w:rPr>
        <w:t>r</w:t>
      </w:r>
      <w:r>
        <w:rPr>
          <w:sz w:val="18"/>
          <w:szCs w:val="18"/>
          <w:lang w:val="fr-CH"/>
        </w:rPr>
        <w:t>égions de référence</w:t>
      </w:r>
      <w:r w:rsidRPr="00D60A56">
        <w:rPr>
          <w:sz w:val="18"/>
          <w:szCs w:val="18"/>
          <w:lang w:val="fr-CH"/>
        </w:rPr>
        <w:t>», chaque entreprise se concentrant sur ses régions clés dans le but d'être parmi les plus compétitives et de servir de référence aux autres afin de renforcer leur propre compétitivité.</w:t>
      </w:r>
    </w:p>
    <w:p w14:paraId="6826C531" w14:textId="77777777" w:rsidR="00D60A56" w:rsidRPr="00D60A56" w:rsidRDefault="00D60A56" w:rsidP="00D60A56">
      <w:pPr>
        <w:pStyle w:val="4Lauftext"/>
        <w:rPr>
          <w:sz w:val="18"/>
          <w:szCs w:val="18"/>
          <w:lang w:val="fr-CH"/>
        </w:rPr>
      </w:pPr>
      <w:r w:rsidRPr="00D60A56">
        <w:rPr>
          <w:sz w:val="18"/>
          <w:szCs w:val="18"/>
          <w:lang w:val="fr-CH"/>
        </w:rPr>
        <w:t>Selon ce principe, Nissan deviendra le référent en Chine, Amérique du Nord et Japon ; Renault pour l'Europe, la Russie, l'Amérique du Sud et l'Afrique du Nord ; et Mitsubishi Motors pour l'ASEAN et l’Océanie.</w:t>
      </w:r>
    </w:p>
    <w:p w14:paraId="3267E7E1" w14:textId="77777777" w:rsidR="00D60A56" w:rsidRPr="00D60A56" w:rsidRDefault="00D60A56" w:rsidP="00D60A56">
      <w:pPr>
        <w:pStyle w:val="4Lauftext"/>
        <w:rPr>
          <w:sz w:val="18"/>
          <w:szCs w:val="18"/>
          <w:lang w:val="fr-CH"/>
        </w:rPr>
      </w:pPr>
      <w:r w:rsidRPr="00D60A56">
        <w:rPr>
          <w:sz w:val="18"/>
          <w:szCs w:val="18"/>
          <w:lang w:val="fr-CH"/>
        </w:rPr>
        <w:t xml:space="preserve">Chaque membre devenant une entreprise de référence dans sa région respective, les synergies augmenteront afin de maximiser le partage des coûts fixes, ainsi que l'exploitation des actifs de chaque entreprise. </w:t>
      </w:r>
    </w:p>
    <w:p w14:paraId="57377EF9" w14:textId="77777777" w:rsidR="00D60A56" w:rsidRPr="00D60A56" w:rsidRDefault="00D60A56" w:rsidP="00D60A56">
      <w:pPr>
        <w:pStyle w:val="4Lauftext"/>
        <w:rPr>
          <w:sz w:val="18"/>
          <w:szCs w:val="18"/>
          <w:lang w:val="fr-CH"/>
        </w:rPr>
      </w:pPr>
      <w:r w:rsidRPr="00D60A56">
        <w:rPr>
          <w:sz w:val="18"/>
          <w:szCs w:val="18"/>
          <w:lang w:val="fr-CH"/>
        </w:rPr>
        <w:t>Les plans produits des entreprises suivront le schéma « leader-</w:t>
      </w:r>
      <w:proofErr w:type="spellStart"/>
      <w:r w:rsidRPr="00D60A56">
        <w:rPr>
          <w:sz w:val="18"/>
          <w:szCs w:val="18"/>
          <w:lang w:val="fr-CH"/>
        </w:rPr>
        <w:t>follower</w:t>
      </w:r>
      <w:proofErr w:type="spellEnd"/>
      <w:r w:rsidRPr="00D60A56">
        <w:rPr>
          <w:sz w:val="18"/>
          <w:szCs w:val="18"/>
          <w:lang w:val="fr-CH"/>
        </w:rPr>
        <w:t xml:space="preserve"> », et les véhicules leader et </w:t>
      </w:r>
      <w:proofErr w:type="spellStart"/>
      <w:r w:rsidRPr="00D60A56">
        <w:rPr>
          <w:sz w:val="18"/>
          <w:szCs w:val="18"/>
          <w:lang w:val="fr-CH"/>
        </w:rPr>
        <w:t>followers</w:t>
      </w:r>
      <w:proofErr w:type="spellEnd"/>
      <w:r w:rsidRPr="00D60A56">
        <w:rPr>
          <w:sz w:val="18"/>
          <w:szCs w:val="18"/>
          <w:lang w:val="fr-CH"/>
        </w:rPr>
        <w:t xml:space="preserve"> seront produits selon le schéma le plus compétitif. Par exemple :</w:t>
      </w:r>
    </w:p>
    <w:p w14:paraId="070F074E" w14:textId="6A990FA8" w:rsidR="00D60A56" w:rsidRPr="00D60A56" w:rsidRDefault="00D60A56" w:rsidP="00D60A56">
      <w:pPr>
        <w:pStyle w:val="4Lauftext"/>
        <w:numPr>
          <w:ilvl w:val="0"/>
          <w:numId w:val="28"/>
        </w:numPr>
        <w:spacing w:before="0" w:after="0"/>
        <w:rPr>
          <w:sz w:val="18"/>
          <w:szCs w:val="18"/>
          <w:lang w:val="fr-CH"/>
        </w:rPr>
      </w:pPr>
      <w:r w:rsidRPr="00D60A56">
        <w:rPr>
          <w:sz w:val="18"/>
          <w:szCs w:val="18"/>
          <w:lang w:val="fr-CH"/>
        </w:rPr>
        <w:t>Le renouvellement du segment des C-SUV après 2025 sera mené par Nissan, tandis que le futur renouvellement du segment des B-SUV en Europe sera mené par Renault.</w:t>
      </w:r>
    </w:p>
    <w:p w14:paraId="6697DD93" w14:textId="0CFA8244" w:rsidR="00D60A56" w:rsidRPr="00D60A56" w:rsidRDefault="00D60A56" w:rsidP="00D60A56">
      <w:pPr>
        <w:pStyle w:val="4Lauftext"/>
        <w:numPr>
          <w:ilvl w:val="0"/>
          <w:numId w:val="28"/>
        </w:numPr>
        <w:spacing w:before="0" w:after="0"/>
        <w:rPr>
          <w:sz w:val="18"/>
          <w:szCs w:val="18"/>
          <w:lang w:val="fr-CH"/>
        </w:rPr>
      </w:pPr>
      <w:r w:rsidRPr="00D60A56">
        <w:rPr>
          <w:sz w:val="18"/>
          <w:szCs w:val="18"/>
          <w:lang w:val="fr-CH"/>
        </w:rPr>
        <w:t xml:space="preserve">En Amérique latine, les plateformes des véhicules du segment B seront rationalisées, passant de quatre variantes à une seule pour les produits Renault et Nissan. Cette plateforme sera produite dans deux usines, chacune fabriquant à la fois pour Renault et Nissan. </w:t>
      </w:r>
    </w:p>
    <w:p w14:paraId="6B1C50FA" w14:textId="01642334" w:rsidR="00D60A56" w:rsidRPr="00D60A56" w:rsidRDefault="00D60A56" w:rsidP="00D60A56">
      <w:pPr>
        <w:pStyle w:val="4Lauftext"/>
        <w:numPr>
          <w:ilvl w:val="0"/>
          <w:numId w:val="28"/>
        </w:numPr>
        <w:spacing w:before="0" w:after="0"/>
        <w:rPr>
          <w:sz w:val="18"/>
          <w:szCs w:val="18"/>
          <w:lang w:val="fr-CH"/>
        </w:rPr>
      </w:pPr>
      <w:r w:rsidRPr="00D60A56">
        <w:rPr>
          <w:sz w:val="18"/>
          <w:szCs w:val="18"/>
          <w:lang w:val="fr-CH"/>
        </w:rPr>
        <w:t>En Asie du Sud-Est et au Japon, les membres de l'Alliance poursuivront certaines opportunités selon le même schéma, comme la collaboration entre Nissan et Mitsubishi Motors pour la Kei-Car.</w:t>
      </w:r>
    </w:p>
    <w:p w14:paraId="385B7B56" w14:textId="2802D93F" w:rsidR="00D60A56" w:rsidRPr="00D60A56" w:rsidRDefault="00D60A56" w:rsidP="00D60A56">
      <w:pPr>
        <w:pStyle w:val="4Lauftext"/>
        <w:rPr>
          <w:sz w:val="18"/>
          <w:szCs w:val="18"/>
          <w:lang w:val="fr-CH"/>
        </w:rPr>
      </w:pPr>
      <w:r>
        <w:rPr>
          <w:sz w:val="18"/>
          <w:szCs w:val="18"/>
          <w:lang w:val="fr-CH"/>
        </w:rPr>
        <w:br/>
      </w:r>
      <w:r w:rsidRPr="00D60A56">
        <w:rPr>
          <w:sz w:val="18"/>
          <w:szCs w:val="18"/>
          <w:lang w:val="fr-CH"/>
        </w:rPr>
        <w:t>En tenant compte de tous ces éléments, près de 50 % des modèles de l'Alliance seront développés et produits sous le système « leader-</w:t>
      </w:r>
      <w:proofErr w:type="spellStart"/>
      <w:r w:rsidRPr="00D60A56">
        <w:rPr>
          <w:sz w:val="18"/>
          <w:szCs w:val="18"/>
          <w:lang w:val="fr-CH"/>
        </w:rPr>
        <w:t>follower</w:t>
      </w:r>
      <w:proofErr w:type="spellEnd"/>
      <w:r w:rsidRPr="00D60A56">
        <w:rPr>
          <w:sz w:val="18"/>
          <w:szCs w:val="18"/>
          <w:lang w:val="fr-CH"/>
        </w:rPr>
        <w:t xml:space="preserve"> » d'ici à 2025.</w:t>
      </w:r>
    </w:p>
    <w:p w14:paraId="2897571A" w14:textId="5263CC50" w:rsidR="00D60A56" w:rsidRPr="00D60A56" w:rsidRDefault="00D60A56" w:rsidP="00D60A56">
      <w:pPr>
        <w:pStyle w:val="4Lauftext"/>
        <w:rPr>
          <w:sz w:val="18"/>
          <w:szCs w:val="18"/>
          <w:lang w:val="fr-CH"/>
        </w:rPr>
      </w:pPr>
      <w:r w:rsidRPr="00D60A56">
        <w:rPr>
          <w:sz w:val="18"/>
          <w:szCs w:val="18"/>
          <w:lang w:val="fr-CH"/>
        </w:rPr>
        <w:t xml:space="preserve">En termes d'efficacité technologique, les membres de l'Alliance continueront à capitaliser sur les actifs existants afin de garantir que chaque entreprise membre poursuit le partage des investissements dans les plateformes, les groupes motopropulseurs et les technologies. Ce partage a d’ores et déjà prouvé son efficacité dans le développement des groupes motopropulseurs et des plateformes et a permis de réussir le lancement de la plateforme CMF-B pour Renault Clio et Nissan </w:t>
      </w:r>
      <w:proofErr w:type="spellStart"/>
      <w:r w:rsidRPr="00D60A56">
        <w:rPr>
          <w:sz w:val="18"/>
          <w:szCs w:val="18"/>
          <w:lang w:val="fr-CH"/>
        </w:rPr>
        <w:t>Juke</w:t>
      </w:r>
      <w:proofErr w:type="spellEnd"/>
      <w:r w:rsidRPr="00D60A56">
        <w:rPr>
          <w:sz w:val="18"/>
          <w:szCs w:val="18"/>
          <w:lang w:val="fr-CH"/>
        </w:rPr>
        <w:t xml:space="preserve">, ainsi que la plateforme Kei Car pour Nissan </w:t>
      </w:r>
      <w:proofErr w:type="spellStart"/>
      <w:r w:rsidRPr="00D60A56">
        <w:rPr>
          <w:sz w:val="18"/>
          <w:szCs w:val="18"/>
          <w:lang w:val="fr-CH"/>
        </w:rPr>
        <w:t>Dayz</w:t>
      </w:r>
      <w:proofErr w:type="spellEnd"/>
      <w:r w:rsidRPr="00D60A56">
        <w:rPr>
          <w:sz w:val="18"/>
          <w:szCs w:val="18"/>
          <w:lang w:val="fr-CH"/>
        </w:rPr>
        <w:t xml:space="preserve"> et Mitsubishi </w:t>
      </w:r>
      <w:proofErr w:type="spellStart"/>
      <w:r w:rsidRPr="00D60A56">
        <w:rPr>
          <w:sz w:val="18"/>
          <w:szCs w:val="18"/>
          <w:lang w:val="fr-CH"/>
        </w:rPr>
        <w:t>eK</w:t>
      </w:r>
      <w:proofErr w:type="spellEnd"/>
      <w:r w:rsidRPr="00D60A56">
        <w:rPr>
          <w:sz w:val="18"/>
          <w:szCs w:val="18"/>
          <w:lang w:val="fr-CH"/>
        </w:rPr>
        <w:t xml:space="preserve"> Wagon. Les plateformes CMF-C/D et CMF-EV suivront bientôt.</w:t>
      </w:r>
    </w:p>
    <w:p w14:paraId="50F55783" w14:textId="77777777" w:rsidR="00D60A56" w:rsidRPr="00D60A56" w:rsidRDefault="00D60A56" w:rsidP="00D60A56">
      <w:pPr>
        <w:pStyle w:val="4Lauftext"/>
        <w:rPr>
          <w:sz w:val="18"/>
          <w:szCs w:val="18"/>
          <w:lang w:val="fr-CH"/>
        </w:rPr>
      </w:pPr>
      <w:r w:rsidRPr="00D60A56">
        <w:rPr>
          <w:sz w:val="18"/>
          <w:szCs w:val="18"/>
          <w:lang w:val="fr-CH"/>
        </w:rPr>
        <w:t>Le schéma « leader-</w:t>
      </w:r>
      <w:proofErr w:type="spellStart"/>
      <w:r w:rsidRPr="00D60A56">
        <w:rPr>
          <w:sz w:val="18"/>
          <w:szCs w:val="18"/>
          <w:lang w:val="fr-CH"/>
        </w:rPr>
        <w:t>follower</w:t>
      </w:r>
      <w:proofErr w:type="spellEnd"/>
      <w:r w:rsidRPr="00D60A56">
        <w:rPr>
          <w:sz w:val="18"/>
          <w:szCs w:val="18"/>
          <w:lang w:val="fr-CH"/>
        </w:rPr>
        <w:t xml:space="preserve"> » sera étendu des plateformes et des groupes motopropulseurs à toutes les technologies clés, le leadership étant attribué comme suit :</w:t>
      </w:r>
    </w:p>
    <w:p w14:paraId="6F2B18F9" w14:textId="2176700D" w:rsidR="00D60A56" w:rsidRPr="00D60A56" w:rsidRDefault="00D60A56" w:rsidP="00D60A56">
      <w:pPr>
        <w:pStyle w:val="4Lauftext"/>
        <w:numPr>
          <w:ilvl w:val="0"/>
          <w:numId w:val="29"/>
        </w:numPr>
        <w:spacing w:before="0" w:after="0"/>
        <w:rPr>
          <w:sz w:val="18"/>
          <w:szCs w:val="18"/>
          <w:lang w:val="fr-CH"/>
        </w:rPr>
      </w:pPr>
      <w:r w:rsidRPr="00D60A56">
        <w:rPr>
          <w:sz w:val="18"/>
          <w:szCs w:val="18"/>
          <w:lang w:val="fr-CH"/>
        </w:rPr>
        <w:t>Conduite autonome : Nissan</w:t>
      </w:r>
    </w:p>
    <w:p w14:paraId="636A073C" w14:textId="57B559F2" w:rsidR="00D60A56" w:rsidRPr="00D60A56" w:rsidRDefault="00D60A56" w:rsidP="00D60A56">
      <w:pPr>
        <w:pStyle w:val="4Lauftext"/>
        <w:numPr>
          <w:ilvl w:val="0"/>
          <w:numId w:val="29"/>
        </w:numPr>
        <w:spacing w:before="0" w:after="0"/>
        <w:rPr>
          <w:sz w:val="18"/>
          <w:szCs w:val="18"/>
          <w:lang w:val="fr-CH"/>
        </w:rPr>
      </w:pPr>
      <w:r w:rsidRPr="00D60A56">
        <w:rPr>
          <w:sz w:val="18"/>
          <w:szCs w:val="18"/>
          <w:lang w:val="fr-CH"/>
        </w:rPr>
        <w:t>Technologies des voitures connectées : Renault pour la plateforme Android et Nissan en Chine</w:t>
      </w:r>
    </w:p>
    <w:p w14:paraId="75A46F85" w14:textId="63486DBB" w:rsidR="00D60A56" w:rsidRPr="00D60A56" w:rsidRDefault="00D60A56" w:rsidP="00D60A56">
      <w:pPr>
        <w:pStyle w:val="4Lauftext"/>
        <w:numPr>
          <w:ilvl w:val="0"/>
          <w:numId w:val="29"/>
        </w:numPr>
        <w:spacing w:before="0" w:after="0"/>
        <w:rPr>
          <w:sz w:val="18"/>
          <w:szCs w:val="18"/>
          <w:lang w:val="fr-CH"/>
        </w:rPr>
      </w:pPr>
      <w:r w:rsidRPr="00D60A56">
        <w:rPr>
          <w:sz w:val="18"/>
          <w:szCs w:val="18"/>
          <w:lang w:val="fr-CH"/>
        </w:rPr>
        <w:t>E-body - le système principal de l'architecture électrique-électronique : Renault</w:t>
      </w:r>
    </w:p>
    <w:p w14:paraId="405742A5" w14:textId="6CA69073" w:rsidR="00D60A56" w:rsidRPr="00D60A56" w:rsidRDefault="00D60A56" w:rsidP="00D60A56">
      <w:pPr>
        <w:pStyle w:val="4Lauftext"/>
        <w:numPr>
          <w:ilvl w:val="0"/>
          <w:numId w:val="29"/>
        </w:numPr>
        <w:spacing w:before="0" w:after="0"/>
        <w:rPr>
          <w:sz w:val="18"/>
          <w:szCs w:val="18"/>
          <w:lang w:val="fr-CH"/>
        </w:rPr>
      </w:pPr>
      <w:r w:rsidRPr="00D60A56">
        <w:rPr>
          <w:sz w:val="18"/>
          <w:szCs w:val="18"/>
          <w:lang w:val="fr-CH"/>
        </w:rPr>
        <w:t>Moteur e-</w:t>
      </w:r>
      <w:proofErr w:type="spellStart"/>
      <w:r w:rsidRPr="00D60A56">
        <w:rPr>
          <w:sz w:val="18"/>
          <w:szCs w:val="18"/>
          <w:lang w:val="fr-CH"/>
        </w:rPr>
        <w:t>PowerTrain</w:t>
      </w:r>
      <w:proofErr w:type="spellEnd"/>
      <w:r w:rsidRPr="00D60A56">
        <w:rPr>
          <w:sz w:val="18"/>
          <w:szCs w:val="18"/>
          <w:lang w:val="fr-CH"/>
        </w:rPr>
        <w:t xml:space="preserve"> (</w:t>
      </w:r>
      <w:proofErr w:type="spellStart"/>
      <w:r w:rsidRPr="00D60A56">
        <w:rPr>
          <w:sz w:val="18"/>
          <w:szCs w:val="18"/>
          <w:lang w:val="fr-CH"/>
        </w:rPr>
        <w:t>ePT</w:t>
      </w:r>
      <w:proofErr w:type="spellEnd"/>
      <w:r w:rsidRPr="00D60A56">
        <w:rPr>
          <w:sz w:val="18"/>
          <w:szCs w:val="18"/>
          <w:lang w:val="fr-CH"/>
        </w:rPr>
        <w:t xml:space="preserve">) : CMF-A/B </w:t>
      </w:r>
      <w:proofErr w:type="spellStart"/>
      <w:r w:rsidRPr="00D60A56">
        <w:rPr>
          <w:sz w:val="18"/>
          <w:szCs w:val="18"/>
          <w:lang w:val="fr-CH"/>
        </w:rPr>
        <w:t>ePT</w:t>
      </w:r>
      <w:proofErr w:type="spellEnd"/>
      <w:r w:rsidRPr="00D60A56">
        <w:rPr>
          <w:sz w:val="18"/>
          <w:szCs w:val="18"/>
          <w:lang w:val="fr-CH"/>
        </w:rPr>
        <w:t xml:space="preserve"> – Renault ; CMF-EV </w:t>
      </w:r>
      <w:proofErr w:type="spellStart"/>
      <w:r w:rsidRPr="00D60A56">
        <w:rPr>
          <w:sz w:val="18"/>
          <w:szCs w:val="18"/>
          <w:lang w:val="fr-CH"/>
        </w:rPr>
        <w:t>ePT</w:t>
      </w:r>
      <w:proofErr w:type="spellEnd"/>
      <w:r w:rsidRPr="00D60A56">
        <w:rPr>
          <w:sz w:val="18"/>
          <w:szCs w:val="18"/>
          <w:lang w:val="fr-CH"/>
        </w:rPr>
        <w:t xml:space="preserve"> – Nissan</w:t>
      </w:r>
    </w:p>
    <w:p w14:paraId="6EA47B32" w14:textId="4D006CBC" w:rsidR="00D60A56" w:rsidRPr="00D60A56" w:rsidRDefault="00D60A56" w:rsidP="00D60A56">
      <w:pPr>
        <w:pStyle w:val="4Lauftext"/>
        <w:numPr>
          <w:ilvl w:val="0"/>
          <w:numId w:val="29"/>
        </w:numPr>
        <w:spacing w:before="0" w:after="0"/>
        <w:rPr>
          <w:sz w:val="18"/>
          <w:szCs w:val="18"/>
          <w:lang w:val="fr-CH"/>
        </w:rPr>
      </w:pPr>
      <w:r w:rsidRPr="00D60A56">
        <w:rPr>
          <w:sz w:val="18"/>
          <w:szCs w:val="18"/>
          <w:lang w:val="fr-CH"/>
        </w:rPr>
        <w:t>PHEV pour les segments C/D : Mitsubishi</w:t>
      </w:r>
    </w:p>
    <w:p w14:paraId="0174EFD8" w14:textId="0DB5F22D" w:rsidR="0083658D" w:rsidRDefault="00D60A56" w:rsidP="00D60A56">
      <w:pPr>
        <w:pStyle w:val="4Lauftext"/>
        <w:rPr>
          <w:sz w:val="18"/>
          <w:szCs w:val="18"/>
          <w:lang w:val="fr-CH"/>
        </w:rPr>
      </w:pPr>
      <w:r w:rsidRPr="00D60A56">
        <w:rPr>
          <w:sz w:val="18"/>
          <w:szCs w:val="18"/>
          <w:lang w:val="fr-CH"/>
        </w:rPr>
        <w:t>Ce nouveau business model permettra aux entreprises membres de tirer le meilleur parti de leur expertise et de leur compétitivité pour renforcer l'Alliance dans son ensemble dans un environnement automobile mondial en pleine mutation.</w:t>
      </w:r>
    </w:p>
    <w:p w14:paraId="499E8C49" w14:textId="77777777" w:rsidR="00D60A56" w:rsidRPr="00872EF2" w:rsidRDefault="009F3DD5" w:rsidP="001E6DC8">
      <w:pPr>
        <w:spacing w:before="240" w:after="240" w:line="276" w:lineRule="auto"/>
        <w:jc w:val="center"/>
        <w:rPr>
          <w:rFonts w:ascii="Arial" w:hAnsi="Arial" w:cs="Arial"/>
          <w:b/>
          <w:bCs/>
          <w:color w:val="000000"/>
          <w:sz w:val="18"/>
          <w:szCs w:val="18"/>
          <w:lang w:val="de-CH"/>
        </w:rPr>
      </w:pPr>
      <w:bookmarkStart w:id="0" w:name="_GoBack"/>
      <w:bookmarkEnd w:id="0"/>
      <w:r w:rsidRPr="00872EF2">
        <w:rPr>
          <w:rFonts w:ascii="Arial" w:hAnsi="Arial" w:cs="Arial"/>
          <w:b/>
          <w:bCs/>
          <w:color w:val="000000"/>
          <w:sz w:val="18"/>
          <w:szCs w:val="18"/>
          <w:lang w:val="de-CH"/>
        </w:rPr>
        <w:br/>
      </w:r>
    </w:p>
    <w:p w14:paraId="4714C5CE" w14:textId="77777777" w:rsidR="00D60A56" w:rsidRPr="00872EF2" w:rsidRDefault="00D60A56">
      <w:pPr>
        <w:rPr>
          <w:rFonts w:ascii="Arial" w:hAnsi="Arial" w:cs="Arial"/>
          <w:b/>
          <w:bCs/>
          <w:color w:val="000000"/>
          <w:sz w:val="18"/>
          <w:szCs w:val="18"/>
          <w:lang w:val="de-CH"/>
        </w:rPr>
      </w:pPr>
      <w:r w:rsidRPr="00872EF2">
        <w:rPr>
          <w:rFonts w:ascii="Arial" w:hAnsi="Arial" w:cs="Arial"/>
          <w:b/>
          <w:bCs/>
          <w:color w:val="000000"/>
          <w:sz w:val="18"/>
          <w:szCs w:val="18"/>
          <w:lang w:val="de-CH"/>
        </w:rPr>
        <w:br w:type="page"/>
      </w:r>
    </w:p>
    <w:p w14:paraId="02F54363" w14:textId="77777777" w:rsidR="00D60A56" w:rsidRPr="00872EF2" w:rsidRDefault="00D60A56" w:rsidP="001E6DC8">
      <w:pPr>
        <w:spacing w:before="240" w:after="240" w:line="276" w:lineRule="auto"/>
        <w:jc w:val="center"/>
        <w:rPr>
          <w:rFonts w:ascii="Arial" w:hAnsi="Arial" w:cs="Arial"/>
          <w:b/>
          <w:bCs/>
          <w:color w:val="000000"/>
          <w:sz w:val="18"/>
          <w:szCs w:val="18"/>
          <w:lang w:val="de-CH"/>
        </w:rPr>
      </w:pPr>
    </w:p>
    <w:p w14:paraId="10305BC7" w14:textId="627895B9" w:rsidR="001E6DC8" w:rsidRPr="006F6F14" w:rsidRDefault="001E6DC8" w:rsidP="001E6DC8">
      <w:pPr>
        <w:spacing w:before="240" w:after="240" w:line="276" w:lineRule="auto"/>
        <w:jc w:val="center"/>
        <w:rPr>
          <w:rFonts w:ascii="Arial" w:hAnsi="Arial" w:cs="Arial"/>
          <w:b/>
          <w:bCs/>
          <w:color w:val="000000"/>
          <w:sz w:val="18"/>
          <w:szCs w:val="18"/>
          <w:lang w:val="fr-CH"/>
        </w:rPr>
      </w:pPr>
      <w:r w:rsidRPr="006F6F14">
        <w:rPr>
          <w:rFonts w:ascii="Arial" w:hAnsi="Arial" w:cs="Arial"/>
          <w:b/>
          <w:bCs/>
          <w:color w:val="000000"/>
          <w:sz w:val="18"/>
          <w:szCs w:val="18"/>
          <w:lang w:val="fr-CH"/>
        </w:rPr>
        <w:t>* * *</w:t>
      </w:r>
    </w:p>
    <w:p w14:paraId="5EE84273" w14:textId="7660AFD1" w:rsidR="001E6DC8" w:rsidRPr="00357E79" w:rsidRDefault="00357E79" w:rsidP="001E6DC8">
      <w:pPr>
        <w:spacing w:line="360" w:lineRule="auto"/>
        <w:jc w:val="both"/>
        <w:rPr>
          <w:rFonts w:ascii="Arial" w:hAnsi="Arial" w:cs="Arial"/>
          <w:b/>
          <w:bCs/>
          <w:color w:val="000000"/>
          <w:sz w:val="18"/>
          <w:szCs w:val="18"/>
          <w:lang w:val="fr-CH"/>
        </w:rPr>
      </w:pPr>
      <w:r w:rsidRPr="00357E79">
        <w:rPr>
          <w:rFonts w:ascii="Arial" w:hAnsi="Arial" w:cs="Arial"/>
          <w:b/>
          <w:bCs/>
          <w:color w:val="000000"/>
          <w:sz w:val="18"/>
          <w:szCs w:val="18"/>
          <w:lang w:val="fr-CH"/>
        </w:rPr>
        <w:t xml:space="preserve">À PROPOS DE L’ALLIANCE </w:t>
      </w:r>
      <w:r w:rsidR="006D6E64" w:rsidRPr="00357E79">
        <w:rPr>
          <w:rFonts w:ascii="Arial" w:hAnsi="Arial" w:cs="Arial"/>
          <w:b/>
          <w:bCs/>
          <w:color w:val="000000"/>
          <w:sz w:val="18"/>
          <w:szCs w:val="18"/>
          <w:lang w:val="fr-CH"/>
        </w:rPr>
        <w:t>RENAULT</w:t>
      </w:r>
      <w:r w:rsidRPr="00357E79">
        <w:rPr>
          <w:rFonts w:ascii="Arial" w:hAnsi="Arial" w:cs="Arial"/>
          <w:b/>
          <w:bCs/>
          <w:color w:val="000000"/>
          <w:sz w:val="18"/>
          <w:szCs w:val="18"/>
          <w:lang w:val="fr-CH"/>
        </w:rPr>
        <w:t xml:space="preserve"> </w:t>
      </w:r>
      <w:r w:rsidR="006D6E64" w:rsidRPr="00357E79">
        <w:rPr>
          <w:rFonts w:ascii="Arial" w:hAnsi="Arial" w:cs="Arial"/>
          <w:b/>
          <w:bCs/>
          <w:color w:val="000000"/>
          <w:sz w:val="18"/>
          <w:szCs w:val="18"/>
          <w:lang w:val="fr-CH"/>
        </w:rPr>
        <w:t>NISSAN</w:t>
      </w:r>
      <w:r w:rsidRPr="00357E79">
        <w:rPr>
          <w:rFonts w:ascii="Arial" w:hAnsi="Arial" w:cs="Arial"/>
          <w:b/>
          <w:bCs/>
          <w:color w:val="000000"/>
          <w:sz w:val="18"/>
          <w:szCs w:val="18"/>
          <w:lang w:val="fr-CH"/>
        </w:rPr>
        <w:t xml:space="preserve"> </w:t>
      </w:r>
      <w:r w:rsidR="006D6E64" w:rsidRPr="00357E79">
        <w:rPr>
          <w:rFonts w:ascii="Arial" w:hAnsi="Arial" w:cs="Arial"/>
          <w:b/>
          <w:bCs/>
          <w:color w:val="000000"/>
          <w:sz w:val="18"/>
          <w:szCs w:val="18"/>
          <w:lang w:val="fr-CH"/>
        </w:rPr>
        <w:t>MITSUBISHI</w:t>
      </w:r>
    </w:p>
    <w:p w14:paraId="63D3D34F" w14:textId="65D38DAF" w:rsidR="006D6E64" w:rsidRPr="00357E79" w:rsidRDefault="00357E79" w:rsidP="001E6DC8">
      <w:pPr>
        <w:spacing w:line="276" w:lineRule="auto"/>
        <w:jc w:val="both"/>
        <w:rPr>
          <w:rFonts w:ascii="Arial" w:hAnsi="Arial" w:cs="Arial"/>
          <w:b/>
          <w:bCs/>
          <w:color w:val="000000"/>
          <w:sz w:val="18"/>
          <w:szCs w:val="18"/>
          <w:lang w:val="fr-CH"/>
        </w:rPr>
      </w:pPr>
      <w:r w:rsidRPr="00357E79">
        <w:rPr>
          <w:rFonts w:ascii="Arial" w:eastAsia="Calibri" w:hAnsi="Arial" w:cs="Arial"/>
          <w:color w:val="000000"/>
          <w:sz w:val="18"/>
          <w:szCs w:val="18"/>
          <w:lang w:val="fr-CH"/>
        </w:rPr>
        <w:t xml:space="preserve">Le Groupe Renault, Nissan </w:t>
      </w:r>
      <w:proofErr w:type="spellStart"/>
      <w:r w:rsidRPr="00357E79">
        <w:rPr>
          <w:rFonts w:ascii="Arial" w:eastAsia="Calibri" w:hAnsi="Arial" w:cs="Arial"/>
          <w:color w:val="000000"/>
          <w:sz w:val="18"/>
          <w:szCs w:val="18"/>
          <w:lang w:val="fr-CH"/>
        </w:rPr>
        <w:t>Motor</w:t>
      </w:r>
      <w:proofErr w:type="spellEnd"/>
      <w:r w:rsidRPr="00357E79">
        <w:rPr>
          <w:rFonts w:ascii="Arial" w:eastAsia="Calibri" w:hAnsi="Arial" w:cs="Arial"/>
          <w:color w:val="000000"/>
          <w:sz w:val="18"/>
          <w:szCs w:val="18"/>
          <w:lang w:val="fr-CH"/>
        </w:rPr>
        <w:t xml:space="preserve"> et Mitsubishi Motors forment la plus grande alliance automobile du monde. C’est le partenariat interculturel le plus ancien et le plus productif de l’industrie de l’automobile. Les partenaires sont centrés sur la collaboration et l’optimisation des synergies afin d’accroître au maximum la compétitivité. Ils ont par ailleurs conclu des accords de collaboration stratégique avec d’autres constructeurs, dont Daimler (Allemagne) et </w:t>
      </w:r>
      <w:proofErr w:type="spellStart"/>
      <w:r w:rsidRPr="00357E79">
        <w:rPr>
          <w:rFonts w:ascii="Arial" w:eastAsia="Calibri" w:hAnsi="Arial" w:cs="Arial"/>
          <w:color w:val="000000"/>
          <w:sz w:val="18"/>
          <w:szCs w:val="18"/>
          <w:lang w:val="fr-CH"/>
        </w:rPr>
        <w:t>Dongfeng</w:t>
      </w:r>
      <w:proofErr w:type="spellEnd"/>
      <w:r w:rsidRPr="00357E79">
        <w:rPr>
          <w:rFonts w:ascii="Arial" w:eastAsia="Calibri" w:hAnsi="Arial" w:cs="Arial"/>
          <w:color w:val="000000"/>
          <w:sz w:val="18"/>
          <w:szCs w:val="18"/>
          <w:lang w:val="fr-CH"/>
        </w:rPr>
        <w:t xml:space="preserve"> (Chine). L’Alliance est en tête dans la fabrication de véhicules zéro émissions, et développe les services de mobilité et les technologies innovantes du véhicule autonome, connecté et abordable de demain.</w:t>
      </w:r>
    </w:p>
    <w:p w14:paraId="56F85309" w14:textId="77777777" w:rsidR="00452E92" w:rsidRPr="00357E79" w:rsidRDefault="00452E92" w:rsidP="00452E92">
      <w:pPr>
        <w:spacing w:before="100" w:beforeAutospacing="1" w:after="100" w:afterAutospacing="1"/>
        <w:contextualSpacing/>
        <w:rPr>
          <w:rFonts w:asciiTheme="majorHAnsi" w:eastAsia="MS Mincho" w:hAnsiTheme="majorHAnsi" w:cstheme="majorHAnsi"/>
          <w:b/>
          <w:bCs/>
          <w:color w:val="FF5F00" w:themeColor="accent1"/>
          <w:sz w:val="18"/>
          <w:szCs w:val="18"/>
          <w:lang w:val="fr-CH" w:eastAsia="ja-JP"/>
        </w:rPr>
      </w:pPr>
    </w:p>
    <w:p w14:paraId="642CCA50" w14:textId="77777777" w:rsidR="00452E92" w:rsidRPr="00357E79" w:rsidRDefault="00452E92" w:rsidP="00452E92">
      <w:pPr>
        <w:spacing w:before="100" w:beforeAutospacing="1" w:after="100" w:afterAutospacing="1"/>
        <w:ind w:left="360"/>
        <w:contextualSpacing/>
        <w:rPr>
          <w:rFonts w:asciiTheme="majorHAnsi" w:eastAsia="MS Mincho" w:hAnsiTheme="majorHAnsi" w:cstheme="majorHAnsi"/>
          <w:b/>
          <w:bCs/>
          <w:color w:val="FF5F00" w:themeColor="accent1"/>
          <w:sz w:val="18"/>
          <w:szCs w:val="18"/>
          <w:lang w:val="fr-CH" w:eastAsia="ja-JP"/>
        </w:rPr>
      </w:pPr>
    </w:p>
    <w:p w14:paraId="0F966101" w14:textId="4F02A86D" w:rsidR="00452E92" w:rsidRPr="00D641E8" w:rsidRDefault="00452E92" w:rsidP="00452E92">
      <w:pPr>
        <w:numPr>
          <w:ilvl w:val="0"/>
          <w:numId w:val="23"/>
        </w:numPr>
        <w:spacing w:before="100" w:beforeAutospacing="1" w:after="100" w:afterAutospacing="1"/>
        <w:contextualSpacing/>
        <w:rPr>
          <w:rFonts w:asciiTheme="majorHAnsi" w:eastAsia="MS Mincho" w:hAnsiTheme="majorHAnsi" w:cstheme="majorHAnsi"/>
          <w:b/>
          <w:bCs/>
          <w:color w:val="FF5F00" w:themeColor="accent1"/>
          <w:sz w:val="18"/>
          <w:szCs w:val="18"/>
          <w:lang w:val="de-CH" w:eastAsia="ja-JP"/>
        </w:rPr>
      </w:pPr>
      <w:r w:rsidRPr="00D641E8">
        <w:rPr>
          <w:rFonts w:asciiTheme="majorHAnsi" w:eastAsia="MS Mincho" w:hAnsiTheme="majorHAnsi" w:cstheme="majorHAnsi"/>
          <w:b/>
          <w:bCs/>
          <w:color w:val="FF5F00" w:themeColor="accent1"/>
          <w:sz w:val="18"/>
          <w:szCs w:val="18"/>
          <w:lang w:val="de-CH" w:eastAsia="ja-JP"/>
        </w:rPr>
        <w:t>CONTACT</w:t>
      </w:r>
      <w:r>
        <w:rPr>
          <w:rFonts w:asciiTheme="majorHAnsi" w:eastAsia="MS Mincho" w:hAnsiTheme="majorHAnsi" w:cstheme="majorHAnsi"/>
          <w:b/>
          <w:bCs/>
          <w:color w:val="FF5F00" w:themeColor="accent1"/>
          <w:sz w:val="18"/>
          <w:szCs w:val="18"/>
          <w:lang w:val="de-CH" w:eastAsia="ja-JP"/>
        </w:rPr>
        <w:t>S MÉDIAS</w:t>
      </w:r>
    </w:p>
    <w:p w14:paraId="171429F3" w14:textId="77777777" w:rsidR="00452E92" w:rsidRPr="00D641E8" w:rsidRDefault="00452E92" w:rsidP="00452E92">
      <w:pPr>
        <w:spacing w:before="100" w:beforeAutospacing="1" w:after="100" w:afterAutospacing="1"/>
        <w:ind w:left="360"/>
        <w:contextualSpacing/>
        <w:rPr>
          <w:rFonts w:asciiTheme="majorHAnsi" w:eastAsia="MS Mincho" w:hAnsiTheme="majorHAnsi" w:cstheme="majorHAnsi"/>
          <w:b/>
          <w:bCs/>
          <w:color w:val="FF5F00" w:themeColor="accent1"/>
          <w:sz w:val="18"/>
          <w:szCs w:val="18"/>
          <w:lang w:val="de-CH" w:eastAsia="ja-JP"/>
        </w:rPr>
      </w:pPr>
    </w:p>
    <w:p w14:paraId="7B9A06CC" w14:textId="77777777" w:rsidR="00452E92" w:rsidRPr="00D908AB" w:rsidRDefault="00452E92" w:rsidP="00452E92">
      <w:pPr>
        <w:rPr>
          <w:rFonts w:ascii="Arial" w:hAnsi="Arial" w:cs="Arial"/>
          <w:b/>
          <w:sz w:val="20"/>
          <w:szCs w:val="20"/>
          <w:lang w:val="fr-FR"/>
        </w:rPr>
      </w:pPr>
      <w:r w:rsidRPr="00D908AB">
        <w:rPr>
          <w:rFonts w:ascii="Arial" w:hAnsi="Arial" w:cs="Arial"/>
          <w:b/>
          <w:sz w:val="20"/>
          <w:szCs w:val="20"/>
          <w:lang w:val="fr-FR"/>
        </w:rPr>
        <w:t>Groupe Renault</w:t>
      </w:r>
    </w:p>
    <w:p w14:paraId="5F03B0CD" w14:textId="77777777" w:rsidR="00452E92" w:rsidRPr="00D908AB" w:rsidRDefault="00452E92" w:rsidP="00452E92">
      <w:pPr>
        <w:rPr>
          <w:rFonts w:ascii="Arial" w:hAnsi="Arial" w:cs="Arial"/>
          <w:bCs/>
          <w:sz w:val="20"/>
          <w:szCs w:val="20"/>
          <w:lang w:val="fr-FR"/>
        </w:rPr>
      </w:pPr>
      <w:r w:rsidRPr="00D908AB">
        <w:rPr>
          <w:rFonts w:ascii="Arial" w:hAnsi="Arial" w:cs="Arial"/>
          <w:bCs/>
          <w:sz w:val="20"/>
          <w:szCs w:val="20"/>
          <w:lang w:val="fr-FR"/>
        </w:rPr>
        <w:t>Astrid de Latude</w:t>
      </w:r>
    </w:p>
    <w:p w14:paraId="2BA28982" w14:textId="058DCD16" w:rsidR="00452E92" w:rsidRPr="00D908AB" w:rsidRDefault="00452E92" w:rsidP="00452E92">
      <w:pPr>
        <w:rPr>
          <w:rFonts w:ascii="Arial" w:hAnsi="Arial" w:cs="Arial"/>
          <w:bCs/>
          <w:sz w:val="20"/>
          <w:szCs w:val="20"/>
          <w:lang w:val="fr-FR"/>
        </w:rPr>
      </w:pPr>
      <w:r w:rsidRPr="00D908AB">
        <w:rPr>
          <w:rFonts w:ascii="Arial" w:hAnsi="Arial" w:cs="Arial"/>
          <w:bCs/>
          <w:sz w:val="20"/>
          <w:szCs w:val="20"/>
          <w:lang w:val="fr-FR"/>
        </w:rPr>
        <w:t>+33 6 25 63 22 08</w:t>
      </w:r>
    </w:p>
    <w:p w14:paraId="1581FC52" w14:textId="2C017EFD" w:rsidR="00452E92" w:rsidRPr="00D908AB" w:rsidRDefault="00872EF2" w:rsidP="00452E92">
      <w:pPr>
        <w:rPr>
          <w:rFonts w:ascii="Arial" w:hAnsi="Arial" w:cs="Arial"/>
          <w:b/>
          <w:sz w:val="20"/>
          <w:szCs w:val="20"/>
          <w:lang w:val="fr-FR"/>
        </w:rPr>
      </w:pPr>
      <w:hyperlink r:id="rId11" w:history="1">
        <w:r w:rsidR="00452E92" w:rsidRPr="006F6F14">
          <w:rPr>
            <w:rStyle w:val="Hyperlink"/>
            <w:rFonts w:ascii="Arial" w:hAnsi="Arial" w:cs="Arial"/>
            <w:color w:val="0070C0"/>
            <w:sz w:val="20"/>
            <w:szCs w:val="20"/>
            <w:lang w:val="fr-CH"/>
          </w:rPr>
          <w:t>astrid.de-latude@renault.com</w:t>
        </w:r>
      </w:hyperlink>
      <w:r w:rsidR="00452E92">
        <w:rPr>
          <w:rFonts w:ascii="Arial" w:hAnsi="Arial" w:cs="Arial"/>
          <w:b/>
          <w:sz w:val="20"/>
          <w:szCs w:val="20"/>
          <w:lang w:val="fr-FR"/>
        </w:rPr>
        <w:t xml:space="preserve"> </w:t>
      </w:r>
    </w:p>
    <w:p w14:paraId="36B9A331" w14:textId="77777777" w:rsidR="00452E92" w:rsidRPr="00D908AB" w:rsidRDefault="00452E92" w:rsidP="00452E92">
      <w:pPr>
        <w:rPr>
          <w:rFonts w:ascii="Arial" w:hAnsi="Arial" w:cs="Arial"/>
          <w:b/>
          <w:sz w:val="20"/>
          <w:szCs w:val="20"/>
          <w:lang w:val="fr-FR"/>
        </w:rPr>
      </w:pPr>
    </w:p>
    <w:p w14:paraId="0AB65AA2" w14:textId="77777777" w:rsidR="00452E92" w:rsidRPr="006F6F14" w:rsidRDefault="00452E92" w:rsidP="00452E92">
      <w:pPr>
        <w:rPr>
          <w:rFonts w:ascii="Arial" w:hAnsi="Arial" w:cs="Arial"/>
          <w:b/>
          <w:bCs/>
          <w:sz w:val="20"/>
          <w:szCs w:val="20"/>
          <w:lang w:val="fr-FR"/>
        </w:rPr>
      </w:pPr>
      <w:r w:rsidRPr="006F6F14">
        <w:rPr>
          <w:rFonts w:ascii="Arial" w:hAnsi="Arial" w:cs="Arial"/>
          <w:b/>
          <w:bCs/>
          <w:sz w:val="20"/>
          <w:szCs w:val="20"/>
          <w:lang w:val="fr-FR"/>
        </w:rPr>
        <w:t xml:space="preserve">Rie </w:t>
      </w:r>
      <w:proofErr w:type="spellStart"/>
      <w:r w:rsidRPr="006F6F14">
        <w:rPr>
          <w:rFonts w:ascii="Arial" w:hAnsi="Arial" w:cs="Arial"/>
          <w:b/>
          <w:bCs/>
          <w:sz w:val="20"/>
          <w:szCs w:val="20"/>
          <w:lang w:val="fr-FR"/>
        </w:rPr>
        <w:t>Yamane</w:t>
      </w:r>
      <w:proofErr w:type="spellEnd"/>
    </w:p>
    <w:p w14:paraId="10BFA570" w14:textId="50717A03" w:rsidR="00452E92" w:rsidRPr="00D908AB" w:rsidRDefault="00452E92" w:rsidP="00452E92">
      <w:pPr>
        <w:rPr>
          <w:rFonts w:ascii="Arial" w:hAnsi="Arial" w:cs="Arial"/>
          <w:bCs/>
          <w:sz w:val="20"/>
          <w:szCs w:val="20"/>
          <w:lang w:val="fr-FR"/>
        </w:rPr>
      </w:pPr>
      <w:r w:rsidRPr="00D908AB">
        <w:rPr>
          <w:rFonts w:ascii="Arial" w:hAnsi="Arial" w:cs="Arial"/>
          <w:bCs/>
          <w:sz w:val="20"/>
          <w:szCs w:val="20"/>
          <w:lang w:val="fr-FR"/>
        </w:rPr>
        <w:t>+33 6 03 16 35 20</w:t>
      </w:r>
    </w:p>
    <w:p w14:paraId="233A7016" w14:textId="2C62B795" w:rsidR="00452E92" w:rsidRDefault="00872EF2" w:rsidP="00452E92">
      <w:pPr>
        <w:rPr>
          <w:rFonts w:ascii="Arial" w:hAnsi="Arial" w:cs="Arial"/>
          <w:b/>
          <w:sz w:val="20"/>
          <w:szCs w:val="20"/>
          <w:lang w:val="fr-FR"/>
        </w:rPr>
      </w:pPr>
      <w:hyperlink r:id="rId12" w:history="1">
        <w:r w:rsidR="00452E92" w:rsidRPr="006F6F14">
          <w:rPr>
            <w:rStyle w:val="Hyperlink"/>
            <w:rFonts w:ascii="Arial" w:hAnsi="Arial" w:cs="Arial"/>
            <w:color w:val="0070C0"/>
            <w:sz w:val="20"/>
            <w:szCs w:val="20"/>
            <w:lang w:val="fr-CH"/>
          </w:rPr>
          <w:t>rie.yamane@renault.com</w:t>
        </w:r>
      </w:hyperlink>
      <w:r w:rsidR="00452E92">
        <w:rPr>
          <w:rFonts w:ascii="Arial" w:hAnsi="Arial" w:cs="Arial"/>
          <w:b/>
          <w:sz w:val="20"/>
          <w:szCs w:val="20"/>
          <w:lang w:val="fr-FR"/>
        </w:rPr>
        <w:t xml:space="preserve"> </w:t>
      </w:r>
    </w:p>
    <w:p w14:paraId="13EAD0E4" w14:textId="77777777" w:rsidR="00452E92" w:rsidRPr="007D3C6C" w:rsidRDefault="00452E92" w:rsidP="00452E92">
      <w:pPr>
        <w:rPr>
          <w:rFonts w:ascii="Arial" w:hAnsi="Arial" w:cs="Arial"/>
          <w:b/>
          <w:sz w:val="20"/>
          <w:szCs w:val="20"/>
          <w:lang w:val="fr-FR"/>
        </w:rPr>
      </w:pPr>
    </w:p>
    <w:p w14:paraId="325C6696" w14:textId="77777777" w:rsidR="00452E92" w:rsidRPr="00113688" w:rsidRDefault="00452E92" w:rsidP="00452E92">
      <w:pPr>
        <w:rPr>
          <w:rFonts w:ascii="Arial" w:hAnsi="Arial" w:cs="Arial"/>
          <w:b/>
          <w:sz w:val="20"/>
          <w:szCs w:val="20"/>
          <w:lang w:val="fr-CH"/>
        </w:rPr>
      </w:pPr>
      <w:r w:rsidRPr="00113688">
        <w:rPr>
          <w:rFonts w:ascii="Arial" w:hAnsi="Arial" w:cs="Arial"/>
          <w:b/>
          <w:sz w:val="20"/>
          <w:szCs w:val="20"/>
          <w:lang w:val="fr-CH"/>
        </w:rPr>
        <w:t>Renault Suisse SA</w:t>
      </w:r>
    </w:p>
    <w:p w14:paraId="1DD86555" w14:textId="77777777" w:rsidR="00452E92" w:rsidRPr="00113688" w:rsidRDefault="00452E92" w:rsidP="00452E92">
      <w:pPr>
        <w:rPr>
          <w:rFonts w:ascii="Arial" w:hAnsi="Arial" w:cs="Arial"/>
          <w:sz w:val="20"/>
          <w:szCs w:val="20"/>
          <w:lang w:val="fr-CH"/>
        </w:rPr>
      </w:pPr>
      <w:r w:rsidRPr="00113688">
        <w:rPr>
          <w:rFonts w:ascii="Arial" w:hAnsi="Arial" w:cs="Arial"/>
          <w:sz w:val="20"/>
          <w:szCs w:val="20"/>
          <w:lang w:val="fr-CH"/>
        </w:rPr>
        <w:t>Karin Kirchner</w:t>
      </w:r>
    </w:p>
    <w:p w14:paraId="11B42362" w14:textId="77777777" w:rsidR="00452E92" w:rsidRPr="00113688" w:rsidRDefault="00452E92" w:rsidP="00452E92">
      <w:pPr>
        <w:rPr>
          <w:rFonts w:ascii="Arial" w:hAnsi="Arial" w:cs="Arial"/>
          <w:sz w:val="20"/>
          <w:szCs w:val="20"/>
          <w:lang w:val="fr-CH"/>
        </w:rPr>
      </w:pPr>
      <w:proofErr w:type="spellStart"/>
      <w:r w:rsidRPr="00113688">
        <w:rPr>
          <w:rFonts w:ascii="Arial" w:hAnsi="Arial" w:cs="Arial"/>
          <w:sz w:val="20"/>
          <w:szCs w:val="20"/>
          <w:lang w:val="fr-CH"/>
        </w:rPr>
        <w:t>Director</w:t>
      </w:r>
      <w:proofErr w:type="spellEnd"/>
      <w:r w:rsidRPr="00113688">
        <w:rPr>
          <w:rFonts w:ascii="Arial" w:hAnsi="Arial" w:cs="Arial"/>
          <w:sz w:val="20"/>
          <w:szCs w:val="20"/>
          <w:lang w:val="fr-CH"/>
        </w:rPr>
        <w:t xml:space="preserve"> Communications</w:t>
      </w:r>
    </w:p>
    <w:p w14:paraId="46BE0E3D" w14:textId="77777777" w:rsidR="00452E92" w:rsidRPr="006F6F14" w:rsidRDefault="00452E92" w:rsidP="00452E92">
      <w:pPr>
        <w:rPr>
          <w:rFonts w:ascii="Arial" w:hAnsi="Arial" w:cs="Arial"/>
          <w:sz w:val="20"/>
          <w:szCs w:val="20"/>
          <w:lang w:val="fr-CH"/>
        </w:rPr>
      </w:pPr>
      <w:r w:rsidRPr="006F6F14">
        <w:rPr>
          <w:rFonts w:ascii="Arial" w:hAnsi="Arial" w:cs="Arial"/>
          <w:sz w:val="20"/>
          <w:szCs w:val="20"/>
          <w:lang w:val="fr-CH"/>
        </w:rPr>
        <w:t>+41 44 777 02 28</w:t>
      </w:r>
    </w:p>
    <w:p w14:paraId="04351760" w14:textId="10222715" w:rsidR="00452E92" w:rsidRPr="006F6F14" w:rsidRDefault="00872EF2" w:rsidP="00452E92">
      <w:pPr>
        <w:rPr>
          <w:rStyle w:val="Hyperlink"/>
          <w:rFonts w:ascii="Arial" w:hAnsi="Arial" w:cs="Arial"/>
          <w:color w:val="0070C0"/>
          <w:sz w:val="20"/>
          <w:szCs w:val="20"/>
          <w:lang w:val="fr-CH"/>
        </w:rPr>
      </w:pPr>
      <w:hyperlink r:id="rId13" w:history="1">
        <w:r w:rsidR="00452E92" w:rsidRPr="006F6F14">
          <w:rPr>
            <w:rStyle w:val="Hyperlink"/>
            <w:rFonts w:ascii="Arial" w:hAnsi="Arial" w:cs="Arial"/>
            <w:color w:val="0070C0"/>
            <w:sz w:val="20"/>
            <w:szCs w:val="20"/>
            <w:lang w:val="fr-CH"/>
          </w:rPr>
          <w:t>karin.kirchner@renault.ch</w:t>
        </w:r>
      </w:hyperlink>
    </w:p>
    <w:p w14:paraId="0941FE7D" w14:textId="77777777" w:rsidR="00357E79" w:rsidRPr="006F6F14" w:rsidRDefault="00357E79" w:rsidP="00452E92">
      <w:pPr>
        <w:rPr>
          <w:rFonts w:ascii="Arial" w:hAnsi="Arial" w:cs="Arial"/>
          <w:color w:val="0070C0"/>
          <w:sz w:val="20"/>
          <w:szCs w:val="20"/>
          <w:lang w:val="fr-CH"/>
        </w:rPr>
      </w:pPr>
    </w:p>
    <w:p w14:paraId="03CE6FDB" w14:textId="77777777" w:rsidR="00452E92" w:rsidRPr="006F6F14" w:rsidRDefault="00452E92" w:rsidP="00452E92">
      <w:pPr>
        <w:rPr>
          <w:rFonts w:ascii="Arial" w:hAnsi="Arial" w:cs="Arial"/>
          <w:sz w:val="20"/>
          <w:szCs w:val="20"/>
          <w:lang w:val="fr-CH"/>
        </w:rPr>
      </w:pPr>
    </w:p>
    <w:p w14:paraId="21A5DDF5" w14:textId="67864D36" w:rsidR="00452E92" w:rsidRPr="006F6F14" w:rsidRDefault="00452E92" w:rsidP="00452E92">
      <w:pPr>
        <w:rPr>
          <w:rFonts w:ascii="Arial" w:hAnsi="Arial" w:cs="Arial"/>
          <w:b/>
          <w:bCs/>
          <w:sz w:val="20"/>
          <w:szCs w:val="20"/>
          <w:lang w:val="fr-CH"/>
        </w:rPr>
      </w:pPr>
      <w:r w:rsidRPr="006F6F14">
        <w:rPr>
          <w:rFonts w:ascii="Arial" w:hAnsi="Arial" w:cs="Arial"/>
          <w:b/>
          <w:bCs/>
          <w:sz w:val="20"/>
          <w:szCs w:val="20"/>
          <w:lang w:val="fr-CH"/>
        </w:rPr>
        <w:t>Nissan Suisse</w:t>
      </w:r>
    </w:p>
    <w:p w14:paraId="7340B8B9" w14:textId="77777777" w:rsidR="00452E92" w:rsidRPr="007D3C6C" w:rsidRDefault="00452E92" w:rsidP="00452E92">
      <w:pPr>
        <w:rPr>
          <w:rFonts w:ascii="Arial" w:hAnsi="Arial" w:cs="Arial"/>
          <w:sz w:val="20"/>
          <w:szCs w:val="20"/>
        </w:rPr>
      </w:pPr>
      <w:r w:rsidRPr="007D3C6C">
        <w:rPr>
          <w:rFonts w:ascii="Arial" w:hAnsi="Arial" w:cs="Arial"/>
          <w:sz w:val="20"/>
          <w:szCs w:val="20"/>
        </w:rPr>
        <w:t xml:space="preserve">Elisabeth </w:t>
      </w:r>
      <w:proofErr w:type="spellStart"/>
      <w:r w:rsidRPr="007D3C6C">
        <w:rPr>
          <w:rFonts w:ascii="Arial" w:hAnsi="Arial" w:cs="Arial"/>
          <w:sz w:val="20"/>
          <w:szCs w:val="20"/>
        </w:rPr>
        <w:t>Schaljo</w:t>
      </w:r>
      <w:proofErr w:type="spellEnd"/>
    </w:p>
    <w:p w14:paraId="14FB7E4E" w14:textId="77777777" w:rsidR="00452E92" w:rsidRPr="00611B0D" w:rsidRDefault="00452E92" w:rsidP="00452E92">
      <w:pPr>
        <w:rPr>
          <w:rFonts w:ascii="Arial" w:hAnsi="Arial" w:cs="Arial"/>
          <w:sz w:val="20"/>
          <w:szCs w:val="20"/>
        </w:rPr>
      </w:pPr>
      <w:r w:rsidRPr="00611B0D">
        <w:rPr>
          <w:rFonts w:ascii="Arial" w:hAnsi="Arial" w:cs="Arial"/>
          <w:sz w:val="20"/>
          <w:szCs w:val="20"/>
        </w:rPr>
        <w:t>Director Communications</w:t>
      </w:r>
    </w:p>
    <w:p w14:paraId="0F293BCC" w14:textId="77777777" w:rsidR="00452E92" w:rsidRPr="00652858" w:rsidRDefault="00452E92" w:rsidP="00452E92">
      <w:pPr>
        <w:rPr>
          <w:rStyle w:val="Hyperlink"/>
          <w:rFonts w:cs="Arial"/>
        </w:rPr>
      </w:pPr>
      <w:r w:rsidRPr="00611B0D">
        <w:rPr>
          <w:rFonts w:ascii="Arial" w:hAnsi="Arial" w:cs="Arial"/>
          <w:sz w:val="20"/>
          <w:szCs w:val="20"/>
        </w:rPr>
        <w:t>+43 190</w:t>
      </w:r>
      <w:r>
        <w:rPr>
          <w:rFonts w:ascii="Arial" w:hAnsi="Arial" w:cs="Arial"/>
          <w:sz w:val="20"/>
          <w:szCs w:val="20"/>
        </w:rPr>
        <w:t xml:space="preserve"> </w:t>
      </w:r>
      <w:r w:rsidRPr="00611B0D">
        <w:rPr>
          <w:rFonts w:ascii="Arial" w:hAnsi="Arial" w:cs="Arial"/>
          <w:sz w:val="20"/>
          <w:szCs w:val="20"/>
        </w:rPr>
        <w:t>57</w:t>
      </w:r>
      <w:r>
        <w:rPr>
          <w:rFonts w:ascii="Arial" w:hAnsi="Arial" w:cs="Arial"/>
          <w:sz w:val="20"/>
          <w:szCs w:val="20"/>
        </w:rPr>
        <w:t xml:space="preserve"> </w:t>
      </w:r>
      <w:r w:rsidRPr="00611B0D">
        <w:rPr>
          <w:rFonts w:ascii="Arial" w:hAnsi="Arial" w:cs="Arial"/>
          <w:sz w:val="20"/>
          <w:szCs w:val="20"/>
        </w:rPr>
        <w:t>77</w:t>
      </w:r>
      <w:r>
        <w:rPr>
          <w:rFonts w:ascii="Arial" w:hAnsi="Arial" w:cs="Arial"/>
          <w:sz w:val="20"/>
          <w:szCs w:val="20"/>
        </w:rPr>
        <w:t xml:space="preserve"> </w:t>
      </w:r>
      <w:r w:rsidRPr="00611B0D">
        <w:rPr>
          <w:rFonts w:ascii="Arial" w:hAnsi="Arial" w:cs="Arial"/>
          <w:sz w:val="20"/>
          <w:szCs w:val="20"/>
        </w:rPr>
        <w:t>10</w:t>
      </w:r>
      <w:r w:rsidRPr="00611B0D">
        <w:rPr>
          <w:rFonts w:ascii="Arial" w:hAnsi="Arial" w:cs="Arial"/>
          <w:sz w:val="20"/>
          <w:szCs w:val="20"/>
        </w:rPr>
        <w:br/>
      </w:r>
      <w:hyperlink r:id="rId14" w:history="1">
        <w:r w:rsidRPr="009C1B93">
          <w:rPr>
            <w:rStyle w:val="Hyperlink"/>
            <w:rFonts w:ascii="Arial" w:hAnsi="Arial" w:cs="Arial"/>
            <w:color w:val="0070C0"/>
            <w:sz w:val="20"/>
            <w:szCs w:val="20"/>
          </w:rPr>
          <w:t>elisabeth.schaljo@nissan.at</w:t>
        </w:r>
      </w:hyperlink>
    </w:p>
    <w:p w14:paraId="3BE7C332" w14:textId="77777777" w:rsidR="00452E92" w:rsidRPr="00611B0D" w:rsidRDefault="00452E92" w:rsidP="00452E92">
      <w:pPr>
        <w:rPr>
          <w:rFonts w:ascii="Arial" w:hAnsi="Arial" w:cs="Arial"/>
          <w:sz w:val="20"/>
          <w:szCs w:val="20"/>
        </w:rPr>
      </w:pPr>
    </w:p>
    <w:p w14:paraId="453836F2" w14:textId="76C6A786" w:rsidR="00452E92" w:rsidRPr="003C0219" w:rsidRDefault="00452E92" w:rsidP="00452E92">
      <w:pPr>
        <w:rPr>
          <w:rFonts w:ascii="Arial" w:hAnsi="Arial" w:cs="Arial"/>
          <w:b/>
          <w:bCs/>
          <w:sz w:val="20"/>
          <w:szCs w:val="20"/>
        </w:rPr>
      </w:pPr>
      <w:r w:rsidRPr="003C0219">
        <w:rPr>
          <w:rFonts w:ascii="Arial" w:hAnsi="Arial" w:cs="Arial"/>
          <w:b/>
          <w:bCs/>
          <w:sz w:val="20"/>
          <w:szCs w:val="20"/>
        </w:rPr>
        <w:t xml:space="preserve">Mitsubishi </w:t>
      </w:r>
      <w:r>
        <w:rPr>
          <w:rFonts w:ascii="Arial" w:hAnsi="Arial" w:cs="Arial"/>
          <w:b/>
          <w:bCs/>
          <w:sz w:val="20"/>
          <w:szCs w:val="20"/>
        </w:rPr>
        <w:t>Suisse</w:t>
      </w:r>
    </w:p>
    <w:p w14:paraId="18A0BD54" w14:textId="77777777" w:rsidR="00452E92" w:rsidRPr="00652858" w:rsidRDefault="00452E92" w:rsidP="00452E92">
      <w:pPr>
        <w:rPr>
          <w:rFonts w:ascii="Arial" w:hAnsi="Arial" w:cs="Arial"/>
          <w:sz w:val="20"/>
          <w:szCs w:val="20"/>
        </w:rPr>
      </w:pPr>
      <w:r w:rsidRPr="00652858">
        <w:rPr>
          <w:rFonts w:ascii="Arial" w:hAnsi="Arial" w:cs="Arial"/>
          <w:sz w:val="20"/>
          <w:szCs w:val="20"/>
        </w:rPr>
        <w:t xml:space="preserve">Erich </w:t>
      </w:r>
      <w:proofErr w:type="spellStart"/>
      <w:r w:rsidRPr="00652858">
        <w:rPr>
          <w:rFonts w:ascii="Arial" w:hAnsi="Arial" w:cs="Arial"/>
          <w:sz w:val="20"/>
          <w:szCs w:val="20"/>
        </w:rPr>
        <w:t>Hunold</w:t>
      </w:r>
      <w:proofErr w:type="spellEnd"/>
    </w:p>
    <w:p w14:paraId="698C0A11" w14:textId="77777777" w:rsidR="00452E92" w:rsidRDefault="00452E92" w:rsidP="00452E92">
      <w:pPr>
        <w:rPr>
          <w:rFonts w:ascii="Arial" w:hAnsi="Arial" w:cs="Arial"/>
          <w:sz w:val="20"/>
          <w:szCs w:val="20"/>
        </w:rPr>
      </w:pPr>
      <w:r>
        <w:rPr>
          <w:rFonts w:ascii="Arial" w:hAnsi="Arial" w:cs="Arial"/>
          <w:sz w:val="20"/>
          <w:szCs w:val="20"/>
        </w:rPr>
        <w:t>Head of Marketing &amp; PR</w:t>
      </w:r>
    </w:p>
    <w:p w14:paraId="3C6B241D" w14:textId="77777777" w:rsidR="00452E92" w:rsidRDefault="00452E92" w:rsidP="00452E92">
      <w:pPr>
        <w:rPr>
          <w:rFonts w:ascii="Arial" w:hAnsi="Arial" w:cs="Arial"/>
          <w:sz w:val="20"/>
          <w:szCs w:val="20"/>
        </w:rPr>
      </w:pPr>
      <w:r>
        <w:rPr>
          <w:rFonts w:ascii="Arial" w:hAnsi="Arial" w:cs="Arial"/>
          <w:sz w:val="20"/>
          <w:szCs w:val="20"/>
        </w:rPr>
        <w:t>+41 79 431 77 78</w:t>
      </w:r>
    </w:p>
    <w:p w14:paraId="755542A0" w14:textId="77777777" w:rsidR="00452E92" w:rsidRPr="009C1B93" w:rsidRDefault="00872EF2" w:rsidP="00452E92">
      <w:pPr>
        <w:rPr>
          <w:rFonts w:ascii="Arial" w:hAnsi="Arial" w:cs="Arial"/>
          <w:color w:val="0070C0"/>
          <w:sz w:val="20"/>
          <w:szCs w:val="20"/>
        </w:rPr>
      </w:pPr>
      <w:hyperlink r:id="rId15" w:history="1">
        <w:r w:rsidR="00452E92" w:rsidRPr="009C1B93">
          <w:rPr>
            <w:rStyle w:val="Hyperlink"/>
            <w:rFonts w:ascii="Arial" w:hAnsi="Arial" w:cs="Arial"/>
            <w:color w:val="0070C0"/>
            <w:sz w:val="20"/>
            <w:szCs w:val="20"/>
          </w:rPr>
          <w:t>e.hunold@mitsubishi-motors.ch</w:t>
        </w:r>
      </w:hyperlink>
    </w:p>
    <w:p w14:paraId="65E43B5B" w14:textId="77777777" w:rsidR="006F6F14" w:rsidRDefault="006F6F14" w:rsidP="00452E92">
      <w:pPr>
        <w:spacing w:before="100" w:beforeAutospacing="1"/>
        <w:rPr>
          <w:rStyle w:val="Hyperlink"/>
          <w:rFonts w:cs="Arial"/>
          <w:color w:val="0070C0"/>
          <w:sz w:val="18"/>
          <w:szCs w:val="18"/>
          <w:lang w:eastAsia="de-CH"/>
        </w:rPr>
      </w:pPr>
      <w:r>
        <w:rPr>
          <w:rStyle w:val="Hyperlink"/>
          <w:rFonts w:ascii="Arial" w:hAnsi="Arial" w:cs="Arial"/>
          <w:color w:val="0070C0"/>
          <w:sz w:val="20"/>
          <w:szCs w:val="20"/>
        </w:rPr>
        <w:br/>
      </w:r>
      <w:hyperlink r:id="rId16" w:tgtFrame="_self" w:history="1">
        <w:r w:rsidR="00452E92" w:rsidRPr="006F6F14">
          <w:rPr>
            <w:rStyle w:val="Hyperlink"/>
            <w:rFonts w:ascii="Arial" w:hAnsi="Arial" w:cs="Arial"/>
            <w:color w:val="0070C0"/>
            <w:sz w:val="18"/>
            <w:szCs w:val="18"/>
            <w:lang w:eastAsia="de-CH"/>
          </w:rPr>
          <w:t>www.media.renault.com</w:t>
        </w:r>
      </w:hyperlink>
      <w:r>
        <w:rPr>
          <w:rStyle w:val="Hyperlink"/>
          <w:rFonts w:cs="Arial"/>
          <w:color w:val="0070C0"/>
          <w:sz w:val="18"/>
          <w:szCs w:val="18"/>
          <w:lang w:eastAsia="de-CH"/>
        </w:rPr>
        <w:t xml:space="preserve"> </w:t>
      </w:r>
    </w:p>
    <w:p w14:paraId="62E9E903" w14:textId="7FC5EE38" w:rsidR="00452E92" w:rsidRPr="006F6F14" w:rsidRDefault="00872EF2" w:rsidP="00452E92">
      <w:pPr>
        <w:spacing w:before="100" w:beforeAutospacing="1"/>
        <w:rPr>
          <w:rStyle w:val="Hyperlink"/>
          <w:rFonts w:ascii="Arial" w:hAnsi="Arial" w:cs="Arial"/>
          <w:color w:val="0070C0"/>
          <w:sz w:val="18"/>
          <w:szCs w:val="18"/>
          <w:lang w:eastAsia="de-CH"/>
        </w:rPr>
      </w:pPr>
      <w:hyperlink r:id="rId17" w:history="1">
        <w:r w:rsidR="00452E92" w:rsidRPr="006F6F14">
          <w:rPr>
            <w:rStyle w:val="Hyperlink"/>
            <w:rFonts w:ascii="Arial" w:hAnsi="Arial" w:cs="Arial"/>
            <w:color w:val="0070C0"/>
            <w:sz w:val="18"/>
            <w:szCs w:val="18"/>
            <w:lang w:eastAsia="de-CH"/>
          </w:rPr>
          <w:t>www.group.renault.com</w:t>
        </w:r>
      </w:hyperlink>
    </w:p>
    <w:p w14:paraId="429CFFB7" w14:textId="77777777" w:rsidR="00452E92" w:rsidRPr="006F6F14" w:rsidRDefault="00872EF2" w:rsidP="00452E92">
      <w:pPr>
        <w:spacing w:before="100" w:beforeAutospacing="1"/>
        <w:rPr>
          <w:rStyle w:val="Hyperlink"/>
          <w:rFonts w:cs="Arial"/>
          <w:color w:val="0070C0"/>
        </w:rPr>
      </w:pPr>
      <w:hyperlink r:id="rId18" w:history="1">
        <w:r w:rsidR="00452E92" w:rsidRPr="002B08F5">
          <w:rPr>
            <w:rStyle w:val="Hyperlink"/>
            <w:rFonts w:ascii="Arial" w:hAnsi="Arial" w:cs="Arial"/>
            <w:color w:val="0070C0"/>
            <w:sz w:val="18"/>
            <w:szCs w:val="18"/>
            <w:lang w:eastAsia="de-CH"/>
          </w:rPr>
          <w:t>www.nissan-newsroom.com</w:t>
        </w:r>
      </w:hyperlink>
      <w:r w:rsidR="00452E92" w:rsidRPr="006F6F14">
        <w:rPr>
          <w:rStyle w:val="Hyperlink"/>
          <w:rFonts w:cs="Arial"/>
          <w:color w:val="0070C0"/>
        </w:rPr>
        <w:t xml:space="preserve"> </w:t>
      </w:r>
    </w:p>
    <w:p w14:paraId="1C0AF157" w14:textId="77777777" w:rsidR="00452E92" w:rsidRPr="002B08F5" w:rsidRDefault="00872EF2" w:rsidP="00452E92">
      <w:pPr>
        <w:spacing w:before="100" w:beforeAutospacing="1"/>
        <w:rPr>
          <w:rStyle w:val="Hyperlink"/>
          <w:rFonts w:ascii="Arial" w:hAnsi="Arial" w:cs="Arial"/>
          <w:color w:val="0070C0"/>
          <w:sz w:val="18"/>
          <w:szCs w:val="18"/>
          <w:lang w:eastAsia="de-CH"/>
        </w:rPr>
      </w:pPr>
      <w:hyperlink r:id="rId19" w:history="1">
        <w:r w:rsidR="00452E92" w:rsidRPr="002B08F5">
          <w:rPr>
            <w:rStyle w:val="Hyperlink"/>
            <w:rFonts w:ascii="Arial" w:hAnsi="Arial" w:cs="Arial"/>
            <w:color w:val="0070C0"/>
            <w:sz w:val="18"/>
            <w:szCs w:val="18"/>
            <w:lang w:eastAsia="de-CH"/>
          </w:rPr>
          <w:t>www.mitsubishi-motors.com/en/newsrelease/</w:t>
        </w:r>
      </w:hyperlink>
    </w:p>
    <w:p w14:paraId="1CBA133D" w14:textId="76DB527C" w:rsidR="00D93AEE" w:rsidRPr="009C1B93" w:rsidRDefault="00D93AEE" w:rsidP="00452E92">
      <w:pPr>
        <w:spacing w:before="100" w:beforeAutospacing="1"/>
        <w:rPr>
          <w:rFonts w:ascii="Arial" w:hAnsi="Arial" w:cs="Arial"/>
          <w:color w:val="0070C0"/>
          <w:sz w:val="20"/>
          <w:szCs w:val="20"/>
        </w:rPr>
      </w:pPr>
    </w:p>
    <w:sectPr w:rsidR="00D93AEE" w:rsidRPr="009C1B93" w:rsidSect="00611B0D">
      <w:headerReference w:type="default" r:id="rId20"/>
      <w:footerReference w:type="default" r:id="rId21"/>
      <w:headerReference w:type="first" r:id="rId22"/>
      <w:footerReference w:type="first" r:id="rId23"/>
      <w:pgSz w:w="11900" w:h="16840"/>
      <w:pgMar w:top="2243" w:right="985" w:bottom="1417" w:left="991" w:header="105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89A76" w14:textId="77777777" w:rsidR="00860331" w:rsidRDefault="00860331" w:rsidP="00731A12">
      <w:r>
        <w:separator/>
      </w:r>
    </w:p>
  </w:endnote>
  <w:endnote w:type="continuationSeparator" w:id="0">
    <w:p w14:paraId="58A20D83" w14:textId="77777777" w:rsidR="00860331" w:rsidRDefault="00860331" w:rsidP="0073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15CB" w14:textId="43F2FD37" w:rsidR="00A3519F" w:rsidRPr="003D360B" w:rsidRDefault="00A3519F">
    <w:pPr>
      <w:pStyle w:val="Fuzeile"/>
      <w:jc w:val="center"/>
      <w:rPr>
        <w:rFonts w:asciiTheme="minorHAnsi" w:hAnsiTheme="minorHAnsi" w:cstheme="minorHAnsi"/>
        <w:caps/>
        <w:noProof/>
        <w:color w:val="FF5F00" w:themeColor="accent1"/>
        <w:sz w:val="16"/>
      </w:rPr>
    </w:pPr>
    <w:r w:rsidRPr="003D360B">
      <w:rPr>
        <w:rFonts w:asciiTheme="minorHAnsi" w:hAnsiTheme="minorHAnsi" w:cstheme="minorHAnsi"/>
        <w:caps/>
        <w:color w:val="FF5F00" w:themeColor="accent1"/>
        <w:sz w:val="16"/>
      </w:rPr>
      <w:fldChar w:fldCharType="begin"/>
    </w:r>
    <w:r w:rsidRPr="003D360B">
      <w:rPr>
        <w:rFonts w:asciiTheme="minorHAnsi" w:hAnsiTheme="minorHAnsi" w:cstheme="minorHAnsi"/>
        <w:caps/>
        <w:color w:val="FF5F00" w:themeColor="accent1"/>
        <w:sz w:val="16"/>
      </w:rPr>
      <w:instrText xml:space="preserve"> PAGE   \* MERGEFORMAT </w:instrText>
    </w:r>
    <w:r w:rsidRPr="003D360B">
      <w:rPr>
        <w:rFonts w:asciiTheme="minorHAnsi" w:hAnsiTheme="minorHAnsi" w:cstheme="minorHAnsi"/>
        <w:caps/>
        <w:color w:val="FF5F00" w:themeColor="accent1"/>
        <w:sz w:val="16"/>
      </w:rPr>
      <w:fldChar w:fldCharType="separate"/>
    </w:r>
    <w:r w:rsidR="00872EF2">
      <w:rPr>
        <w:rFonts w:asciiTheme="minorHAnsi" w:hAnsiTheme="minorHAnsi" w:cstheme="minorHAnsi"/>
        <w:caps/>
        <w:noProof/>
        <w:color w:val="FF5F00" w:themeColor="accent1"/>
        <w:sz w:val="16"/>
      </w:rPr>
      <w:t>3</w:t>
    </w:r>
    <w:r w:rsidRPr="003D360B">
      <w:rPr>
        <w:rFonts w:asciiTheme="minorHAnsi" w:hAnsiTheme="minorHAnsi" w:cstheme="minorHAnsi"/>
        <w:caps/>
        <w:noProof/>
        <w:color w:val="FF5F00" w:themeColor="accent1"/>
        <w:sz w:val="16"/>
      </w:rPr>
      <w:fldChar w:fldCharType="end"/>
    </w:r>
  </w:p>
  <w:p w14:paraId="11A1E610" w14:textId="77777777" w:rsidR="00A3519F" w:rsidRDefault="00A351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20594" w14:textId="39105E00" w:rsidR="00A3519F" w:rsidRPr="003D360B" w:rsidRDefault="00A3519F">
    <w:pPr>
      <w:pStyle w:val="Fuzeile"/>
      <w:jc w:val="center"/>
      <w:rPr>
        <w:rFonts w:asciiTheme="minorHAnsi" w:hAnsiTheme="minorHAnsi" w:cstheme="minorHAnsi"/>
        <w:caps/>
        <w:noProof/>
        <w:color w:val="FF5F00" w:themeColor="accent1"/>
        <w:sz w:val="16"/>
      </w:rPr>
    </w:pPr>
    <w:r w:rsidRPr="003D360B">
      <w:rPr>
        <w:rFonts w:asciiTheme="minorHAnsi" w:hAnsiTheme="minorHAnsi" w:cstheme="minorHAnsi"/>
        <w:caps/>
        <w:color w:val="FF5F00" w:themeColor="accent1"/>
        <w:sz w:val="16"/>
      </w:rPr>
      <w:fldChar w:fldCharType="begin"/>
    </w:r>
    <w:r w:rsidRPr="003D360B">
      <w:rPr>
        <w:rFonts w:asciiTheme="minorHAnsi" w:hAnsiTheme="minorHAnsi" w:cstheme="minorHAnsi"/>
        <w:caps/>
        <w:color w:val="FF5F00" w:themeColor="accent1"/>
        <w:sz w:val="16"/>
      </w:rPr>
      <w:instrText xml:space="preserve"> PAGE   \* MERGEFORMAT </w:instrText>
    </w:r>
    <w:r w:rsidRPr="003D360B">
      <w:rPr>
        <w:rFonts w:asciiTheme="minorHAnsi" w:hAnsiTheme="minorHAnsi" w:cstheme="minorHAnsi"/>
        <w:caps/>
        <w:color w:val="FF5F00" w:themeColor="accent1"/>
        <w:sz w:val="16"/>
      </w:rPr>
      <w:fldChar w:fldCharType="separate"/>
    </w:r>
    <w:r w:rsidR="00872EF2">
      <w:rPr>
        <w:rFonts w:asciiTheme="minorHAnsi" w:hAnsiTheme="minorHAnsi" w:cstheme="minorHAnsi"/>
        <w:caps/>
        <w:noProof/>
        <w:color w:val="FF5F00" w:themeColor="accent1"/>
        <w:sz w:val="16"/>
      </w:rPr>
      <w:t>1</w:t>
    </w:r>
    <w:r w:rsidRPr="003D360B">
      <w:rPr>
        <w:rFonts w:asciiTheme="minorHAnsi" w:hAnsiTheme="minorHAnsi" w:cstheme="minorHAnsi"/>
        <w:caps/>
        <w:noProof/>
        <w:color w:val="FF5F00" w:themeColor="accent1"/>
        <w:sz w:val="16"/>
      </w:rPr>
      <w:fldChar w:fldCharType="end"/>
    </w:r>
  </w:p>
  <w:p w14:paraId="6ABCC186" w14:textId="77777777" w:rsidR="00A3519F" w:rsidRDefault="00A351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7635" w14:textId="77777777" w:rsidR="00860331" w:rsidRDefault="00860331" w:rsidP="00731A12">
      <w:r>
        <w:separator/>
      </w:r>
    </w:p>
  </w:footnote>
  <w:footnote w:type="continuationSeparator" w:id="0">
    <w:p w14:paraId="03EE4077" w14:textId="77777777" w:rsidR="00860331" w:rsidRDefault="00860331" w:rsidP="0073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327E" w14:textId="62A75EAD" w:rsidR="00A3519F" w:rsidRDefault="002A1D26" w:rsidP="00731A12">
    <w:pPr>
      <w:pStyle w:val="Kopfzeile"/>
      <w:jc w:val="center"/>
    </w:pPr>
    <w:r>
      <w:rPr>
        <w:noProof/>
        <w:lang w:val="de-CH" w:eastAsia="de-CH"/>
      </w:rPr>
      <w:drawing>
        <wp:inline distT="0" distB="0" distL="0" distR="0" wp14:anchorId="49E7F142" wp14:editId="621F45B8">
          <wp:extent cx="1898758" cy="688558"/>
          <wp:effectExtent l="0" t="0" r="6350" b="0"/>
          <wp:docPr id="1" name="Image 7" descr="/Users/sylvain.boisjot/Desktop/Template Alliance V02/LOGO_ALLIANCE_RNM_120-08-24/ALLIANCE_RNM_LOGO/COLORS/LOGO/RGB/ALLIANCE_RNM_LOGO_RGB_KT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ylvain.boisjot/Desktop/Template Alliance V02/LOGO_ALLIANCE_RNM_120-08-24/ALLIANCE_RNM_LOGO/COLORS/LOGO/RGB/ALLIANCE_RNM_LOGO_RGB_KT_6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9" t="26852" r="16788" b="27314"/>
                  <a:stretch/>
                </pic:blipFill>
                <pic:spPr bwMode="auto">
                  <a:xfrm>
                    <a:off x="0" y="0"/>
                    <a:ext cx="1949737" cy="7070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716A" w14:textId="77777777" w:rsidR="00A3519F" w:rsidRDefault="00A3519F" w:rsidP="00D82C8F">
    <w:pPr>
      <w:pStyle w:val="Kopfzeile"/>
      <w:jc w:val="center"/>
    </w:pPr>
    <w:r>
      <w:rPr>
        <w:noProof/>
        <w:lang w:val="de-CH" w:eastAsia="de-CH"/>
      </w:rPr>
      <w:drawing>
        <wp:inline distT="0" distB="0" distL="0" distR="0" wp14:anchorId="05F2A741" wp14:editId="4907102D">
          <wp:extent cx="1898758" cy="688558"/>
          <wp:effectExtent l="0" t="0" r="6350" b="0"/>
          <wp:docPr id="2" name="Image 7" descr="/Users/sylvain.boisjot/Desktop/Template Alliance V02/LOGO_ALLIANCE_RNM_120-08-24/ALLIANCE_RNM_LOGO/COLORS/LOGO/RGB/ALLIANCE_RNM_LOGO_RGB_KT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ylvain.boisjot/Desktop/Template Alliance V02/LOGO_ALLIANCE_RNM_120-08-24/ALLIANCE_RNM_LOGO/COLORS/LOGO/RGB/ALLIANCE_RNM_LOGO_RGB_KT_6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9" t="26852" r="16788" b="27314"/>
                  <a:stretch/>
                </pic:blipFill>
                <pic:spPr bwMode="auto">
                  <a:xfrm>
                    <a:off x="0" y="0"/>
                    <a:ext cx="1949737" cy="7070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6pt" o:bullet="t">
        <v:imagedata r:id="rId1" o:title="Sans titre - 2"/>
      </v:shape>
    </w:pict>
  </w:numPicBullet>
  <w:numPicBullet w:numPicBulletId="1">
    <w:pict>
      <v:shape id="_x0000_i1031" type="#_x0000_t75" style="width:3.6pt;height:6pt" o:bullet="t">
        <v:imagedata r:id="rId2" o:title="Felche orange"/>
      </v:shape>
    </w:pict>
  </w:numPicBullet>
  <w:abstractNum w:abstractNumId="0" w15:restartNumberingAfterBreak="0">
    <w:nsid w:val="00E16A9E"/>
    <w:multiLevelType w:val="hybridMultilevel"/>
    <w:tmpl w:val="12A493F2"/>
    <w:lvl w:ilvl="0" w:tplc="DB363DDE">
      <w:start w:val="1"/>
      <w:numFmt w:val="bullet"/>
      <w:lvlText w:val=""/>
      <w:lvlJc w:val="left"/>
      <w:pPr>
        <w:tabs>
          <w:tab w:val="num" w:pos="340"/>
        </w:tabs>
        <w:ind w:left="340" w:hanging="34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D9A"/>
    <w:multiLevelType w:val="hybridMultilevel"/>
    <w:tmpl w:val="0FE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24F5"/>
    <w:multiLevelType w:val="hybridMultilevel"/>
    <w:tmpl w:val="06E0F792"/>
    <w:lvl w:ilvl="0" w:tplc="16BEE08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2612C"/>
    <w:multiLevelType w:val="hybridMultilevel"/>
    <w:tmpl w:val="559A8044"/>
    <w:lvl w:ilvl="0" w:tplc="7FA0B812">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17E"/>
    <w:multiLevelType w:val="hybridMultilevel"/>
    <w:tmpl w:val="EA6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5442"/>
    <w:multiLevelType w:val="hybridMultilevel"/>
    <w:tmpl w:val="9DE4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268D"/>
    <w:multiLevelType w:val="hybridMultilevel"/>
    <w:tmpl w:val="2C5E6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B3FA9"/>
    <w:multiLevelType w:val="hybridMultilevel"/>
    <w:tmpl w:val="6FA0BA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125F4"/>
    <w:multiLevelType w:val="hybridMultilevel"/>
    <w:tmpl w:val="808C219A"/>
    <w:lvl w:ilvl="0" w:tplc="BE985A86">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00DC"/>
    <w:multiLevelType w:val="hybridMultilevel"/>
    <w:tmpl w:val="2C7A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B5D61"/>
    <w:multiLevelType w:val="hybridMultilevel"/>
    <w:tmpl w:val="2266E6C0"/>
    <w:lvl w:ilvl="0" w:tplc="6C627DC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60552CC"/>
    <w:multiLevelType w:val="hybridMultilevel"/>
    <w:tmpl w:val="4072D9EC"/>
    <w:lvl w:ilvl="0" w:tplc="D9A630AA">
      <w:start w:val="1"/>
      <w:numFmt w:val="bullet"/>
      <w:lvlText w:val=""/>
      <w:lvlJc w:val="left"/>
      <w:pPr>
        <w:ind w:left="360" w:hanging="36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36EC4"/>
    <w:multiLevelType w:val="hybridMultilevel"/>
    <w:tmpl w:val="27CAF46C"/>
    <w:lvl w:ilvl="0" w:tplc="D9A630AA">
      <w:start w:val="1"/>
      <w:numFmt w:val="bullet"/>
      <w:lvlText w:val=""/>
      <w:lvlJc w:val="left"/>
      <w:pPr>
        <w:ind w:left="170" w:hanging="170"/>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94DF1"/>
    <w:multiLevelType w:val="hybridMultilevel"/>
    <w:tmpl w:val="9C88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64491"/>
    <w:multiLevelType w:val="hybridMultilevel"/>
    <w:tmpl w:val="51A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20B94"/>
    <w:multiLevelType w:val="hybridMultilevel"/>
    <w:tmpl w:val="96DC0A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EFF6E8E"/>
    <w:multiLevelType w:val="hybridMultilevel"/>
    <w:tmpl w:val="13A8875A"/>
    <w:lvl w:ilvl="0" w:tplc="6C627DCE">
      <w:numFmt w:val="bullet"/>
      <w:lvlText w:val="•"/>
      <w:lvlJc w:val="left"/>
      <w:pPr>
        <w:ind w:left="360" w:hanging="360"/>
      </w:pPr>
      <w:rPr>
        <w:rFonts w:ascii="Arial" w:eastAsia="Times New Roman"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42671A6B"/>
    <w:multiLevelType w:val="hybridMultilevel"/>
    <w:tmpl w:val="568468DE"/>
    <w:lvl w:ilvl="0" w:tplc="743ECFFE">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E924C7"/>
    <w:multiLevelType w:val="multilevel"/>
    <w:tmpl w:val="089206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3B417F6"/>
    <w:multiLevelType w:val="hybridMultilevel"/>
    <w:tmpl w:val="E17E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C643E"/>
    <w:multiLevelType w:val="hybridMultilevel"/>
    <w:tmpl w:val="EBE69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D16D06"/>
    <w:multiLevelType w:val="hybridMultilevel"/>
    <w:tmpl w:val="B302EBD4"/>
    <w:lvl w:ilvl="0" w:tplc="25E2B7FA">
      <w:start w:val="1"/>
      <w:numFmt w:val="bullet"/>
      <w:lvlText w:val=""/>
      <w:lvlJc w:val="left"/>
      <w:pPr>
        <w:tabs>
          <w:tab w:val="num" w:pos="113"/>
        </w:tabs>
        <w:ind w:left="113" w:hanging="113"/>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6321A"/>
    <w:multiLevelType w:val="hybridMultilevel"/>
    <w:tmpl w:val="9640A8B2"/>
    <w:lvl w:ilvl="0" w:tplc="6C627DC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CCB2F57"/>
    <w:multiLevelType w:val="hybridMultilevel"/>
    <w:tmpl w:val="936A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464A1"/>
    <w:multiLevelType w:val="hybridMultilevel"/>
    <w:tmpl w:val="79A296D8"/>
    <w:lvl w:ilvl="0" w:tplc="32E4D660">
      <w:start w:val="1"/>
      <w:numFmt w:val="bullet"/>
      <w:lvlText w:val=""/>
      <w:lvlJc w:val="left"/>
      <w:pPr>
        <w:tabs>
          <w:tab w:val="num" w:pos="284"/>
        </w:tabs>
        <w:ind w:left="284" w:hanging="284"/>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D5DDD"/>
    <w:multiLevelType w:val="hybridMultilevel"/>
    <w:tmpl w:val="40BA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373EE"/>
    <w:multiLevelType w:val="hybridMultilevel"/>
    <w:tmpl w:val="9D5C832A"/>
    <w:lvl w:ilvl="0" w:tplc="6C627DC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6E62248"/>
    <w:multiLevelType w:val="hybridMultilevel"/>
    <w:tmpl w:val="B0089DD0"/>
    <w:lvl w:ilvl="0" w:tplc="16BEE08A">
      <w:start w:val="1"/>
      <w:numFmt w:val="bullet"/>
      <w:lvlText w:val=""/>
      <w:lvlPicBulletId w:val="1"/>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8546AF"/>
    <w:multiLevelType w:val="hybridMultilevel"/>
    <w:tmpl w:val="BA46A46E"/>
    <w:lvl w:ilvl="0" w:tplc="A5CAA7F6">
      <w:start w:val="1"/>
      <w:numFmt w:val="bullet"/>
      <w:lvlText w:val=""/>
      <w:lvlJc w:val="left"/>
      <w:pPr>
        <w:tabs>
          <w:tab w:val="num" w:pos="227"/>
        </w:tabs>
        <w:ind w:left="227" w:hanging="227"/>
      </w:pPr>
      <w:rPr>
        <w:rFonts w:ascii="Symbol" w:hAnsi="Symbol" w:hint="default"/>
        <w:color w:val="FF5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E43D1"/>
    <w:multiLevelType w:val="hybridMultilevel"/>
    <w:tmpl w:val="E9D07DC0"/>
    <w:lvl w:ilvl="0" w:tplc="6C627DCE">
      <w:numFmt w:val="bullet"/>
      <w:lvlText w:val="•"/>
      <w:lvlJc w:val="left"/>
      <w:pPr>
        <w:ind w:left="1416" w:hanging="696"/>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1"/>
  </w:num>
  <w:num w:numId="7">
    <w:abstractNumId w:val="28"/>
  </w:num>
  <w:num w:numId="8">
    <w:abstractNumId w:val="0"/>
  </w:num>
  <w:num w:numId="9">
    <w:abstractNumId w:val="24"/>
  </w:num>
  <w:num w:numId="10">
    <w:abstractNumId w:val="27"/>
  </w:num>
  <w:num w:numId="11">
    <w:abstractNumId w:val="18"/>
  </w:num>
  <w:num w:numId="12">
    <w:abstractNumId w:val="17"/>
  </w:num>
  <w:num w:numId="13">
    <w:abstractNumId w:val="25"/>
  </w:num>
  <w:num w:numId="14">
    <w:abstractNumId w:val="7"/>
  </w:num>
  <w:num w:numId="15">
    <w:abstractNumId w:val="6"/>
  </w:num>
  <w:num w:numId="16">
    <w:abstractNumId w:val="23"/>
  </w:num>
  <w:num w:numId="17">
    <w:abstractNumId w:val="20"/>
  </w:num>
  <w:num w:numId="18">
    <w:abstractNumId w:val="1"/>
  </w:num>
  <w:num w:numId="19">
    <w:abstractNumId w:val="14"/>
  </w:num>
  <w:num w:numId="20">
    <w:abstractNumId w:val="9"/>
  </w:num>
  <w:num w:numId="21">
    <w:abstractNumId w:val="19"/>
  </w:num>
  <w:num w:numId="22">
    <w:abstractNumId w:val="4"/>
  </w:num>
  <w:num w:numId="23">
    <w:abstractNumId w:val="2"/>
  </w:num>
  <w:num w:numId="24">
    <w:abstractNumId w:val="5"/>
  </w:num>
  <w:num w:numId="25">
    <w:abstractNumId w:val="2"/>
  </w:num>
  <w:num w:numId="26">
    <w:abstractNumId w:val="15"/>
  </w:num>
  <w:num w:numId="27">
    <w:abstractNumId w:val="29"/>
  </w:num>
  <w:num w:numId="28">
    <w:abstractNumId w:val="16"/>
  </w:num>
  <w:num w:numId="29">
    <w:abstractNumId w:val="22"/>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1"/>
  <w:activeWritingStyle w:appName="MSWord" w:lang="de-CH" w:vendorID="64" w:dllVersion="4096" w:nlCheck="1" w:checkStyle="0"/>
  <w:activeWritingStyle w:appName="MSWord" w:lang="de-CH" w:vendorID="64" w:dllVersion="6" w:nlCheck="1" w:checkStyle="1"/>
  <w:activeWritingStyle w:appName="MSWord" w:lang="fr-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F"/>
    <w:rsid w:val="000053F2"/>
    <w:rsid w:val="000403C7"/>
    <w:rsid w:val="00057EEB"/>
    <w:rsid w:val="000702D7"/>
    <w:rsid w:val="00095FB4"/>
    <w:rsid w:val="000E6672"/>
    <w:rsid w:val="00103055"/>
    <w:rsid w:val="001463AB"/>
    <w:rsid w:val="00160E7D"/>
    <w:rsid w:val="00180C3A"/>
    <w:rsid w:val="0019399E"/>
    <w:rsid w:val="001A3068"/>
    <w:rsid w:val="001B2374"/>
    <w:rsid w:val="001B397E"/>
    <w:rsid w:val="001C062C"/>
    <w:rsid w:val="001C7754"/>
    <w:rsid w:val="001E6DC8"/>
    <w:rsid w:val="001F73C5"/>
    <w:rsid w:val="00220E05"/>
    <w:rsid w:val="0022465C"/>
    <w:rsid w:val="00280AA0"/>
    <w:rsid w:val="002940AB"/>
    <w:rsid w:val="00294E85"/>
    <w:rsid w:val="00295767"/>
    <w:rsid w:val="002A1D26"/>
    <w:rsid w:val="002B7408"/>
    <w:rsid w:val="002D005F"/>
    <w:rsid w:val="003023F1"/>
    <w:rsid w:val="0033463E"/>
    <w:rsid w:val="00357E79"/>
    <w:rsid w:val="003A7613"/>
    <w:rsid w:val="003D360B"/>
    <w:rsid w:val="00403506"/>
    <w:rsid w:val="0041027C"/>
    <w:rsid w:val="0042104B"/>
    <w:rsid w:val="0042219E"/>
    <w:rsid w:val="00431E2B"/>
    <w:rsid w:val="00435E09"/>
    <w:rsid w:val="00440AEF"/>
    <w:rsid w:val="00452E92"/>
    <w:rsid w:val="00457EE9"/>
    <w:rsid w:val="004952C1"/>
    <w:rsid w:val="004A2672"/>
    <w:rsid w:val="004D2EC5"/>
    <w:rsid w:val="004F1D9C"/>
    <w:rsid w:val="0052556A"/>
    <w:rsid w:val="00525FAA"/>
    <w:rsid w:val="00531542"/>
    <w:rsid w:val="00536288"/>
    <w:rsid w:val="00542779"/>
    <w:rsid w:val="00585139"/>
    <w:rsid w:val="005B4E5D"/>
    <w:rsid w:val="005B6122"/>
    <w:rsid w:val="005D0CF8"/>
    <w:rsid w:val="005E3ED0"/>
    <w:rsid w:val="005E49E6"/>
    <w:rsid w:val="00602F32"/>
    <w:rsid w:val="00611B0D"/>
    <w:rsid w:val="00620C8A"/>
    <w:rsid w:val="00621186"/>
    <w:rsid w:val="00630C7E"/>
    <w:rsid w:val="00634EB9"/>
    <w:rsid w:val="00650F4F"/>
    <w:rsid w:val="00651C09"/>
    <w:rsid w:val="00652858"/>
    <w:rsid w:val="006676BC"/>
    <w:rsid w:val="0067423F"/>
    <w:rsid w:val="0068640B"/>
    <w:rsid w:val="00687652"/>
    <w:rsid w:val="006D6E64"/>
    <w:rsid w:val="006F081A"/>
    <w:rsid w:val="006F6F14"/>
    <w:rsid w:val="00731A12"/>
    <w:rsid w:val="007377B1"/>
    <w:rsid w:val="007408C6"/>
    <w:rsid w:val="0074710B"/>
    <w:rsid w:val="00754F24"/>
    <w:rsid w:val="00755A65"/>
    <w:rsid w:val="00756D2D"/>
    <w:rsid w:val="00772B65"/>
    <w:rsid w:val="00780BA8"/>
    <w:rsid w:val="007C2D40"/>
    <w:rsid w:val="007C64CD"/>
    <w:rsid w:val="007D3C6C"/>
    <w:rsid w:val="007F0ADC"/>
    <w:rsid w:val="00834667"/>
    <w:rsid w:val="0083658D"/>
    <w:rsid w:val="00860331"/>
    <w:rsid w:val="00862ADE"/>
    <w:rsid w:val="00872EF2"/>
    <w:rsid w:val="0088084A"/>
    <w:rsid w:val="00892F79"/>
    <w:rsid w:val="00897B02"/>
    <w:rsid w:val="008B61C6"/>
    <w:rsid w:val="008D3531"/>
    <w:rsid w:val="008D7ACA"/>
    <w:rsid w:val="008E02A8"/>
    <w:rsid w:val="008F3497"/>
    <w:rsid w:val="0093380E"/>
    <w:rsid w:val="00951F6C"/>
    <w:rsid w:val="009828DB"/>
    <w:rsid w:val="009A285D"/>
    <w:rsid w:val="009C17DB"/>
    <w:rsid w:val="009C1B93"/>
    <w:rsid w:val="009D1103"/>
    <w:rsid w:val="009F2510"/>
    <w:rsid w:val="009F3479"/>
    <w:rsid w:val="009F3DD5"/>
    <w:rsid w:val="009F6A20"/>
    <w:rsid w:val="00A350A7"/>
    <w:rsid w:val="00A3519F"/>
    <w:rsid w:val="00A479CC"/>
    <w:rsid w:val="00A501D3"/>
    <w:rsid w:val="00A80169"/>
    <w:rsid w:val="00A93717"/>
    <w:rsid w:val="00AA13EE"/>
    <w:rsid w:val="00AE5C43"/>
    <w:rsid w:val="00AF72AB"/>
    <w:rsid w:val="00B15B9E"/>
    <w:rsid w:val="00B23870"/>
    <w:rsid w:val="00B3663E"/>
    <w:rsid w:val="00B47F4B"/>
    <w:rsid w:val="00B6749A"/>
    <w:rsid w:val="00BA4306"/>
    <w:rsid w:val="00BA6394"/>
    <w:rsid w:val="00BB4BEA"/>
    <w:rsid w:val="00BD311A"/>
    <w:rsid w:val="00BE0AD5"/>
    <w:rsid w:val="00BE2BB0"/>
    <w:rsid w:val="00BE3A5F"/>
    <w:rsid w:val="00C14AE1"/>
    <w:rsid w:val="00C654AD"/>
    <w:rsid w:val="00C731B1"/>
    <w:rsid w:val="00CA0E7C"/>
    <w:rsid w:val="00CB0BD7"/>
    <w:rsid w:val="00CB7D5E"/>
    <w:rsid w:val="00D163F8"/>
    <w:rsid w:val="00D23F28"/>
    <w:rsid w:val="00D4427B"/>
    <w:rsid w:val="00D576D8"/>
    <w:rsid w:val="00D60A56"/>
    <w:rsid w:val="00D641E8"/>
    <w:rsid w:val="00D82C8F"/>
    <w:rsid w:val="00D8612B"/>
    <w:rsid w:val="00D908AB"/>
    <w:rsid w:val="00D93AEE"/>
    <w:rsid w:val="00DA63E9"/>
    <w:rsid w:val="00DB1615"/>
    <w:rsid w:val="00DE77C9"/>
    <w:rsid w:val="00E009C2"/>
    <w:rsid w:val="00E178FB"/>
    <w:rsid w:val="00E26CA5"/>
    <w:rsid w:val="00E3515B"/>
    <w:rsid w:val="00E47B71"/>
    <w:rsid w:val="00E6368F"/>
    <w:rsid w:val="00E85CB9"/>
    <w:rsid w:val="00E87647"/>
    <w:rsid w:val="00EA2935"/>
    <w:rsid w:val="00EA5077"/>
    <w:rsid w:val="00EC0DCF"/>
    <w:rsid w:val="00EC4D1A"/>
    <w:rsid w:val="00ED04EC"/>
    <w:rsid w:val="00EF7BFB"/>
    <w:rsid w:val="00F05566"/>
    <w:rsid w:val="00F27BF6"/>
    <w:rsid w:val="00F64388"/>
    <w:rsid w:val="00F83E0C"/>
    <w:rsid w:val="00FA123B"/>
    <w:rsid w:val="00FD5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24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A5F"/>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E3A5F"/>
    <w:rPr>
      <w:rFonts w:cs="Times New Roman"/>
      <w:color w:val="0000FF"/>
      <w:u w:val="single"/>
    </w:rPr>
  </w:style>
  <w:style w:type="paragraph" w:styleId="Listenabsatz">
    <w:name w:val="List Paragraph"/>
    <w:aliases w:val="????,????1,Bullet List,FooterText,List Paragraph1,numbered,Bulletr List Paragraph,列出段落,列出段落1,Párrafo de lista1,Paragraphe de liste1,List Paragraph2,List Paragraph21,Parágrafo da Lista1,リスト段落1,Listeafsnit1,פיסקת רשימה,List Paragraph11"/>
    <w:basedOn w:val="Standard"/>
    <w:link w:val="ListenabsatzZchn"/>
    <w:uiPriority w:val="34"/>
    <w:qFormat/>
    <w:rsid w:val="00BE3A5F"/>
    <w:pPr>
      <w:ind w:left="720"/>
      <w:contextualSpacing/>
    </w:pPr>
    <w:rPr>
      <w:rFonts w:eastAsia="MS Mincho"/>
      <w:lang w:eastAsia="ja-JP"/>
    </w:rPr>
  </w:style>
  <w:style w:type="character" w:customStyle="1" w:styleId="ListenabsatzZchn">
    <w:name w:val="Listenabsatz Zchn"/>
    <w:aliases w:val="???? Zchn,????1 Zchn,Bullet List Zchn,FooterText Zchn,List Paragraph1 Zchn,numbered Zchn,Bulletr List Paragraph Zchn,列出段落 Zchn,列出段落1 Zchn,Párrafo de lista1 Zchn,Paragraphe de liste1 Zchn,List Paragraph2 Zchn,List Paragraph21 Zchn"/>
    <w:link w:val="Listenabsatz"/>
    <w:uiPriority w:val="34"/>
    <w:locked/>
    <w:rsid w:val="00BE3A5F"/>
    <w:rPr>
      <w:rFonts w:ascii="Times New Roman" w:eastAsia="MS Mincho" w:hAnsi="Times New Roman" w:cs="Times New Roman"/>
      <w:lang w:val="en-US" w:eastAsia="ja-JP"/>
    </w:rPr>
  </w:style>
  <w:style w:type="paragraph" w:styleId="Kopfzeile">
    <w:name w:val="header"/>
    <w:basedOn w:val="Standard"/>
    <w:link w:val="KopfzeileZchn"/>
    <w:uiPriority w:val="99"/>
    <w:unhideWhenUsed/>
    <w:rsid w:val="00731A12"/>
    <w:pPr>
      <w:tabs>
        <w:tab w:val="center" w:pos="4536"/>
        <w:tab w:val="right" w:pos="9072"/>
      </w:tabs>
    </w:pPr>
  </w:style>
  <w:style w:type="character" w:customStyle="1" w:styleId="KopfzeileZchn">
    <w:name w:val="Kopfzeile Zchn"/>
    <w:basedOn w:val="Absatz-Standardschriftart"/>
    <w:link w:val="Kopfzeile"/>
    <w:uiPriority w:val="99"/>
    <w:rsid w:val="00731A12"/>
    <w:rPr>
      <w:rFonts w:ascii="Times New Roman" w:eastAsia="Times New Roman" w:hAnsi="Times New Roman" w:cs="Times New Roman"/>
      <w:lang w:val="en-US"/>
    </w:rPr>
  </w:style>
  <w:style w:type="paragraph" w:styleId="Fuzeile">
    <w:name w:val="footer"/>
    <w:basedOn w:val="Standard"/>
    <w:link w:val="FuzeileZchn"/>
    <w:uiPriority w:val="99"/>
    <w:unhideWhenUsed/>
    <w:rsid w:val="00731A12"/>
    <w:pPr>
      <w:tabs>
        <w:tab w:val="center" w:pos="4536"/>
        <w:tab w:val="right" w:pos="9072"/>
      </w:tabs>
    </w:pPr>
  </w:style>
  <w:style w:type="character" w:customStyle="1" w:styleId="FuzeileZchn">
    <w:name w:val="Fußzeile Zchn"/>
    <w:basedOn w:val="Absatz-Standardschriftart"/>
    <w:link w:val="Fuzeile"/>
    <w:uiPriority w:val="99"/>
    <w:rsid w:val="00731A12"/>
    <w:rPr>
      <w:rFonts w:ascii="Times New Roman" w:eastAsia="Times New Roman" w:hAnsi="Times New Roman" w:cs="Times New Roman"/>
      <w:lang w:val="en-US"/>
    </w:rPr>
  </w:style>
  <w:style w:type="character" w:styleId="Kommentarzeichen">
    <w:name w:val="annotation reference"/>
    <w:basedOn w:val="Absatz-Standardschriftart"/>
    <w:uiPriority w:val="99"/>
    <w:semiHidden/>
    <w:unhideWhenUsed/>
    <w:rsid w:val="00621186"/>
    <w:rPr>
      <w:sz w:val="16"/>
      <w:szCs w:val="16"/>
    </w:rPr>
  </w:style>
  <w:style w:type="paragraph" w:styleId="Kommentartext">
    <w:name w:val="annotation text"/>
    <w:basedOn w:val="Standard"/>
    <w:link w:val="KommentartextZchn"/>
    <w:uiPriority w:val="99"/>
    <w:semiHidden/>
    <w:unhideWhenUsed/>
    <w:rsid w:val="00621186"/>
    <w:pPr>
      <w:spacing w:after="16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621186"/>
    <w:rPr>
      <w:sz w:val="20"/>
      <w:szCs w:val="20"/>
      <w:lang w:val="en-US"/>
    </w:rPr>
  </w:style>
  <w:style w:type="paragraph" w:styleId="Sprechblasentext">
    <w:name w:val="Balloon Text"/>
    <w:basedOn w:val="Standard"/>
    <w:link w:val="SprechblasentextZchn"/>
    <w:uiPriority w:val="99"/>
    <w:semiHidden/>
    <w:unhideWhenUsed/>
    <w:rsid w:val="006211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1186"/>
    <w:rPr>
      <w:rFonts w:ascii="Segoe UI" w:eastAsia="Times New Roman" w:hAnsi="Segoe UI" w:cs="Segoe UI"/>
      <w:sz w:val="18"/>
      <w:szCs w:val="18"/>
      <w:lang w:val="en-US"/>
    </w:rPr>
  </w:style>
  <w:style w:type="paragraph" w:styleId="Funotentext">
    <w:name w:val="footnote text"/>
    <w:basedOn w:val="Standard"/>
    <w:link w:val="FunotentextZchn"/>
    <w:uiPriority w:val="99"/>
    <w:semiHidden/>
    <w:unhideWhenUsed/>
    <w:rsid w:val="00AE5C43"/>
    <w:rPr>
      <w:sz w:val="20"/>
      <w:szCs w:val="20"/>
    </w:rPr>
  </w:style>
  <w:style w:type="character" w:customStyle="1" w:styleId="FunotentextZchn">
    <w:name w:val="Fußnotentext Zchn"/>
    <w:basedOn w:val="Absatz-Standardschriftart"/>
    <w:link w:val="Funotentext"/>
    <w:uiPriority w:val="99"/>
    <w:semiHidden/>
    <w:rsid w:val="00AE5C43"/>
    <w:rPr>
      <w:rFonts w:ascii="Times New Roman" w:eastAsia="Times New Roman" w:hAnsi="Times New Roman" w:cs="Times New Roman"/>
      <w:sz w:val="20"/>
      <w:szCs w:val="20"/>
      <w:lang w:val="en-US"/>
    </w:rPr>
  </w:style>
  <w:style w:type="character" w:styleId="Funotenzeichen">
    <w:name w:val="footnote reference"/>
    <w:basedOn w:val="Absatz-Standardschriftart"/>
    <w:uiPriority w:val="99"/>
    <w:semiHidden/>
    <w:unhideWhenUsed/>
    <w:rsid w:val="00AE5C43"/>
    <w:rPr>
      <w:vertAlign w:val="superscript"/>
    </w:rPr>
  </w:style>
  <w:style w:type="paragraph" w:customStyle="1" w:styleId="4Lauftext">
    <w:name w:val="4_Lauftext"/>
    <w:basedOn w:val="Standard"/>
    <w:qFormat/>
    <w:rsid w:val="00E85CB9"/>
    <w:pPr>
      <w:autoSpaceDE w:val="0"/>
      <w:autoSpaceDN w:val="0"/>
      <w:adjustRightInd w:val="0"/>
      <w:spacing w:before="120" w:after="240" w:line="280" w:lineRule="atLeast"/>
      <w:jc w:val="both"/>
    </w:pPr>
    <w:rPr>
      <w:rFonts w:ascii="Arial" w:eastAsia="Calibri" w:hAnsi="Arial" w:cs="Arial"/>
      <w:color w:val="000000"/>
      <w:sz w:val="20"/>
      <w:szCs w:val="20"/>
      <w:lang w:val="fr-FR"/>
    </w:rPr>
  </w:style>
  <w:style w:type="character" w:customStyle="1" w:styleId="NichtaufgelsteErwhnung1">
    <w:name w:val="Nicht aufgelöste Erwähnung1"/>
    <w:basedOn w:val="Absatz-Standardschriftart"/>
    <w:uiPriority w:val="99"/>
    <w:rsid w:val="00EA5077"/>
    <w:rPr>
      <w:color w:val="605E5C"/>
      <w:shd w:val="clear" w:color="auto" w:fill="E1DFDD"/>
    </w:rPr>
  </w:style>
  <w:style w:type="paragraph" w:styleId="StandardWeb">
    <w:name w:val="Normal (Web)"/>
    <w:basedOn w:val="Standard"/>
    <w:uiPriority w:val="99"/>
    <w:semiHidden/>
    <w:unhideWhenUsed/>
    <w:rsid w:val="00611B0D"/>
    <w:pPr>
      <w:spacing w:before="100" w:beforeAutospacing="1" w:after="100" w:afterAutospacing="1"/>
    </w:pPr>
    <w:rPr>
      <w:rFonts w:eastAsiaTheme="minorHAnsi"/>
    </w:rPr>
  </w:style>
  <w:style w:type="character" w:styleId="Fett">
    <w:name w:val="Strong"/>
    <w:basedOn w:val="Absatz-Standardschriftart"/>
    <w:uiPriority w:val="22"/>
    <w:qFormat/>
    <w:rsid w:val="00611B0D"/>
    <w:rPr>
      <w:b/>
      <w:bCs/>
    </w:rPr>
  </w:style>
  <w:style w:type="paragraph" w:customStyle="1" w:styleId="2Headline">
    <w:name w:val="2_Headline"/>
    <w:basedOn w:val="Standard"/>
    <w:next w:val="Standard"/>
    <w:rsid w:val="00F64388"/>
    <w:pPr>
      <w:widowControl w:val="0"/>
      <w:spacing w:after="360" w:line="400" w:lineRule="atLeast"/>
      <w:ind w:right="27"/>
    </w:pPr>
    <w:rPr>
      <w:rFonts w:ascii="Arial" w:eastAsia="Arial Unicode MS" w:hAnsi="Arial"/>
      <w:b/>
      <w:bCs/>
      <w:caps/>
      <w:sz w:val="32"/>
      <w:szCs w:val="20"/>
      <w:lang w:val="de-DE" w:eastAsia="de-DE"/>
    </w:rPr>
  </w:style>
  <w:style w:type="paragraph" w:customStyle="1" w:styleId="1Dachzeile">
    <w:name w:val="1_Dachzeile"/>
    <w:basedOn w:val="Standard"/>
    <w:next w:val="2Headline"/>
    <w:rsid w:val="001E6DC8"/>
    <w:pPr>
      <w:widowControl w:val="0"/>
      <w:spacing w:before="1320" w:after="120"/>
      <w:ind w:right="27"/>
    </w:pPr>
    <w:rPr>
      <w:rFonts w:ascii="Arial" w:hAnsi="Arial"/>
      <w:b/>
      <w:bCs/>
      <w:caps/>
      <w:sz w:val="20"/>
      <w:szCs w:val="20"/>
      <w:lang w:val="de-DE" w:eastAsia="de-DE"/>
    </w:rPr>
  </w:style>
  <w:style w:type="paragraph" w:customStyle="1" w:styleId="3Einleitung">
    <w:name w:val="3_Einleitung"/>
    <w:basedOn w:val="Standard"/>
    <w:next w:val="4Lauftext"/>
    <w:link w:val="3EinleitungZchn"/>
    <w:qFormat/>
    <w:rsid w:val="00D576D8"/>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D576D8"/>
    <w:rPr>
      <w:rFonts w:ascii="Arial" w:eastAsia="Calibri" w:hAnsi="Arial" w:cs="Arial"/>
      <w:b/>
      <w:color w:val="000000"/>
      <w:sz w:val="22"/>
      <w:szCs w:val="22"/>
      <w:lang w:val="pt-BR" w:eastAsia="fr-FR"/>
    </w:rPr>
  </w:style>
  <w:style w:type="character" w:customStyle="1" w:styleId="NichtaufgelsteErwhnung2">
    <w:name w:val="Nicht aufgelöste Erwähnung2"/>
    <w:basedOn w:val="Absatz-Standardschriftart"/>
    <w:uiPriority w:val="99"/>
    <w:semiHidden/>
    <w:unhideWhenUsed/>
    <w:rsid w:val="0018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7605">
      <w:bodyDiv w:val="1"/>
      <w:marLeft w:val="0"/>
      <w:marRight w:val="0"/>
      <w:marTop w:val="0"/>
      <w:marBottom w:val="0"/>
      <w:divBdr>
        <w:top w:val="none" w:sz="0" w:space="0" w:color="auto"/>
        <w:left w:val="none" w:sz="0" w:space="0" w:color="auto"/>
        <w:bottom w:val="none" w:sz="0" w:space="0" w:color="auto"/>
        <w:right w:val="none" w:sz="0" w:space="0" w:color="auto"/>
      </w:divBdr>
    </w:div>
    <w:div w:id="308638547">
      <w:bodyDiv w:val="1"/>
      <w:marLeft w:val="0"/>
      <w:marRight w:val="0"/>
      <w:marTop w:val="0"/>
      <w:marBottom w:val="0"/>
      <w:divBdr>
        <w:top w:val="none" w:sz="0" w:space="0" w:color="auto"/>
        <w:left w:val="none" w:sz="0" w:space="0" w:color="auto"/>
        <w:bottom w:val="none" w:sz="0" w:space="0" w:color="auto"/>
        <w:right w:val="none" w:sz="0" w:space="0" w:color="auto"/>
      </w:divBdr>
    </w:div>
    <w:div w:id="357005363">
      <w:bodyDiv w:val="1"/>
      <w:marLeft w:val="0"/>
      <w:marRight w:val="0"/>
      <w:marTop w:val="0"/>
      <w:marBottom w:val="0"/>
      <w:divBdr>
        <w:top w:val="none" w:sz="0" w:space="0" w:color="auto"/>
        <w:left w:val="none" w:sz="0" w:space="0" w:color="auto"/>
        <w:bottom w:val="none" w:sz="0" w:space="0" w:color="auto"/>
        <w:right w:val="none" w:sz="0" w:space="0" w:color="auto"/>
      </w:divBdr>
    </w:div>
    <w:div w:id="882601758">
      <w:bodyDiv w:val="1"/>
      <w:marLeft w:val="0"/>
      <w:marRight w:val="0"/>
      <w:marTop w:val="0"/>
      <w:marBottom w:val="0"/>
      <w:divBdr>
        <w:top w:val="none" w:sz="0" w:space="0" w:color="auto"/>
        <w:left w:val="none" w:sz="0" w:space="0" w:color="auto"/>
        <w:bottom w:val="none" w:sz="0" w:space="0" w:color="auto"/>
        <w:right w:val="none" w:sz="0" w:space="0" w:color="auto"/>
      </w:divBdr>
    </w:div>
    <w:div w:id="1010719773">
      <w:bodyDiv w:val="1"/>
      <w:marLeft w:val="0"/>
      <w:marRight w:val="0"/>
      <w:marTop w:val="0"/>
      <w:marBottom w:val="0"/>
      <w:divBdr>
        <w:top w:val="none" w:sz="0" w:space="0" w:color="auto"/>
        <w:left w:val="none" w:sz="0" w:space="0" w:color="auto"/>
        <w:bottom w:val="none" w:sz="0" w:space="0" w:color="auto"/>
        <w:right w:val="none" w:sz="0" w:space="0" w:color="auto"/>
      </w:divBdr>
    </w:div>
    <w:div w:id="1088186219">
      <w:bodyDiv w:val="1"/>
      <w:marLeft w:val="0"/>
      <w:marRight w:val="0"/>
      <w:marTop w:val="0"/>
      <w:marBottom w:val="0"/>
      <w:divBdr>
        <w:top w:val="none" w:sz="0" w:space="0" w:color="auto"/>
        <w:left w:val="none" w:sz="0" w:space="0" w:color="auto"/>
        <w:bottom w:val="none" w:sz="0" w:space="0" w:color="auto"/>
        <w:right w:val="none" w:sz="0" w:space="0" w:color="auto"/>
      </w:divBdr>
    </w:div>
    <w:div w:id="1217426689">
      <w:bodyDiv w:val="1"/>
      <w:marLeft w:val="0"/>
      <w:marRight w:val="0"/>
      <w:marTop w:val="0"/>
      <w:marBottom w:val="0"/>
      <w:divBdr>
        <w:top w:val="none" w:sz="0" w:space="0" w:color="auto"/>
        <w:left w:val="none" w:sz="0" w:space="0" w:color="auto"/>
        <w:bottom w:val="none" w:sz="0" w:space="0" w:color="auto"/>
        <w:right w:val="none" w:sz="0" w:space="0" w:color="auto"/>
      </w:divBdr>
    </w:div>
    <w:div w:id="186293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kirchner@renault.ch" TargetMode="External"/><Relationship Id="rId18" Type="http://schemas.openxmlformats.org/officeDocument/2006/relationships/hyperlink" Target="http://www.nissan-newsroom.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ie.yamane@renault.com" TargetMode="External"/><Relationship Id="rId17" Type="http://schemas.openxmlformats.org/officeDocument/2006/relationships/hyperlink" Target="http://www.group.renaul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ia.group.renault.com/global/en-g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rid.de-latude@renaul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hunold@mitsubishi-motors.c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tsubishi-motors.com/en/newsrel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sabeth.schaljo@nissan.a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lliance Renault Nissan Mitsubishi">
  <a:themeElements>
    <a:clrScheme name="ALLIANCE 20170703 2040">
      <a:dk1>
        <a:srgbClr val="000000"/>
      </a:dk1>
      <a:lt1>
        <a:srgbClr val="FFFFFF"/>
      </a:lt1>
      <a:dk2>
        <a:srgbClr val="00080F"/>
      </a:dk2>
      <a:lt2>
        <a:srgbClr val="F0EEEB"/>
      </a:lt2>
      <a:accent1>
        <a:srgbClr val="FF5F00"/>
      </a:accent1>
      <a:accent2>
        <a:srgbClr val="EA001B"/>
      </a:accent2>
      <a:accent3>
        <a:srgbClr val="FFB300"/>
      </a:accent3>
      <a:accent4>
        <a:srgbClr val="1E284B"/>
      </a:accent4>
      <a:accent5>
        <a:srgbClr val="BEE6FF"/>
      </a:accent5>
      <a:accent6>
        <a:srgbClr val="64696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ance Renault Nissan Mitsubishi" id="{5EE8D19C-0029-EE49-BEC5-6DCEC0A90979}" vid="{58778653-2C0A-A74E-AD8F-90D9447072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D6A78F6D7204680806A7DF2E83B76" ma:contentTypeVersion="13" ma:contentTypeDescription="Create a new document." ma:contentTypeScope="" ma:versionID="a98efe3cb9aaa2c3dcaf51f5296c357f">
  <xsd:schema xmlns:xsd="http://www.w3.org/2001/XMLSchema" xmlns:xs="http://www.w3.org/2001/XMLSchema" xmlns:p="http://schemas.microsoft.com/office/2006/metadata/properties" xmlns:ns3="b21c2e85-ea72-43ac-b5e9-43792d211177" xmlns:ns4="d2f808a1-2c5c-4f8c-ad50-6f953aa839cb" targetNamespace="http://schemas.microsoft.com/office/2006/metadata/properties" ma:root="true" ma:fieldsID="97912e073a9bf13f22b69a2c833141e3" ns3:_="" ns4:_="">
    <xsd:import namespace="b21c2e85-ea72-43ac-b5e9-43792d211177"/>
    <xsd:import namespace="d2f808a1-2c5c-4f8c-ad50-6f953aa83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2e85-ea72-43ac-b5e9-43792d21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808a1-2c5c-4f8c-ad50-6f953aa83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A5D7-49C9-4A45-AFC4-715B26AAEAB4}">
  <ds:schemaRefs>
    <ds:schemaRef ds:uri="http://schemas.microsoft.com/sharepoint/v3/contenttype/forms"/>
  </ds:schemaRefs>
</ds:datastoreItem>
</file>

<file path=customXml/itemProps2.xml><?xml version="1.0" encoding="utf-8"?>
<ds:datastoreItem xmlns:ds="http://schemas.openxmlformats.org/officeDocument/2006/customXml" ds:itemID="{513F9F80-E1B4-45EB-B14B-5DF2F58F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2e85-ea72-43ac-b5e9-43792d211177"/>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1F465-A703-4ACC-83EB-A81EC6047F4C}">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d2f808a1-2c5c-4f8c-ad50-6f953aa839cb"/>
    <ds:schemaRef ds:uri="b21c2e85-ea72-43ac-b5e9-43792d211177"/>
  </ds:schemaRefs>
</ds:datastoreItem>
</file>

<file path=customXml/itemProps4.xml><?xml version="1.0" encoding="utf-8"?>
<ds:datastoreItem xmlns:ds="http://schemas.openxmlformats.org/officeDocument/2006/customXml" ds:itemID="{20E4C42D-7C38-41DA-B801-E1836148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6805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Communications</dc:creator>
  <cp:keywords/>
  <dc:description/>
  <cp:lastModifiedBy>Zoé Jaggi</cp:lastModifiedBy>
  <cp:revision>3</cp:revision>
  <cp:lastPrinted>2020-05-27T07:10:00Z</cp:lastPrinted>
  <dcterms:created xsi:type="dcterms:W3CDTF">2020-05-27T06:49:00Z</dcterms:created>
  <dcterms:modified xsi:type="dcterms:W3CDTF">2020-05-27T07:10:00Z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0x0101009E0D6A78F6D7204680806A7DF2E83B76</vt:lpwstr>
  </property>
  <property fmtid="{D5CDD505-2E9C-101B-9397-08002B2CF9AE}" pid="4" name="Comms Best Practice Categories">
    <vt:lpwstr/>
  </property>
  <property fmtid="{D5CDD505-2E9C-101B-9397-08002B2CF9AE}" pid="5" name="Brand or Organization">
    <vt:lpwstr>64;#Alliance|552c647c-c25e-4124-bc95-ab16a202da26</vt:lpwstr>
  </property>
  <property fmtid="{D5CDD505-2E9C-101B-9397-08002B2CF9AE}" pid="6" name="Topic">
    <vt:lpwstr/>
  </property>
  <property fmtid="{D5CDD505-2E9C-101B-9397-08002B2CF9AE}" pid="7" name="Event, Campaign or Activity">
    <vt:lpwstr>659;#Alliance 2022 Plan|60ef2692-0b3b-4828-8aa1-5da0d689b64a;#658;# Alliance 2022 Plan Announcement|f416ad6c-2196-42b4-a0b8-d630d011f138</vt:lpwstr>
  </property>
  <property fmtid="{D5CDD505-2E9C-101B-9397-08002B2CF9AE}" pid="8" name="Comms Activity">
    <vt:lpwstr>20;#Announcement|72c7fb95-3fca-4bf1-8e24-eb395c57a091</vt:lpwstr>
  </property>
  <property fmtid="{D5CDD505-2E9C-101B-9397-08002B2CF9AE}" pid="9" name="Vehicles">
    <vt:lpwstr/>
  </property>
  <property fmtid="{D5CDD505-2E9C-101B-9397-08002B2CF9AE}" pid="10" name="Doc Type">
    <vt:lpwstr>41;#Release|78c07cfe-bb83-49b4-a3d7-94e5079656a4;#193;#Language - French|aa1e95c1-7749-411b-bbb5-8224bca44baf</vt:lpwstr>
  </property>
  <property fmtid="{D5CDD505-2E9C-101B-9397-08002B2CF9AE}" pid="11" name="MSIP_Label_fd1c0902-ed92-4fed-896d-2e7725de02d4_Enabled">
    <vt:lpwstr>true</vt:lpwstr>
  </property>
  <property fmtid="{D5CDD505-2E9C-101B-9397-08002B2CF9AE}" pid="12" name="MSIP_Label_fd1c0902-ed92-4fed-896d-2e7725de02d4_SetDate">
    <vt:lpwstr>2020-05-25T15:04:13Z</vt:lpwstr>
  </property>
  <property fmtid="{D5CDD505-2E9C-101B-9397-08002B2CF9AE}" pid="13" name="MSIP_Label_fd1c0902-ed92-4fed-896d-2e7725de02d4_Method">
    <vt:lpwstr>Standard</vt:lpwstr>
  </property>
  <property fmtid="{D5CDD505-2E9C-101B-9397-08002B2CF9AE}" pid="14" name="MSIP_Label_fd1c0902-ed92-4fed-896d-2e7725de02d4_Name">
    <vt:lpwstr>Anyone (not protected)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ActionId">
    <vt:lpwstr>25a5c2cd-7534-48bb-aad1-00009a1aa72d</vt:lpwstr>
  </property>
  <property fmtid="{D5CDD505-2E9C-101B-9397-08002B2CF9AE}" pid="17" name="MSIP_Label_fd1c0902-ed92-4fed-896d-2e7725de02d4_ContentBits">
    <vt:lpwstr>2</vt:lpwstr>
  </property>
</Properties>
</file>