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CE1EC" w14:textId="0F511FB6" w:rsidR="002022F2" w:rsidRPr="009B5F8C" w:rsidRDefault="009B5F8C" w:rsidP="00907BA1">
      <w:pPr>
        <w:pStyle w:val="1Dachzeile"/>
        <w:rPr>
          <w:lang w:val="en-US"/>
        </w:rPr>
      </w:pPr>
      <w:r w:rsidRPr="009B5F8C">
        <w:rPr>
          <w:lang w:val="en-US"/>
        </w:rPr>
        <w:t>VIVA Technology, Hall 1, Stand E11</w:t>
      </w:r>
      <w:r>
        <w:rPr>
          <w:lang w:val="en-US"/>
        </w:rPr>
        <w:t xml:space="preserve">, </w:t>
      </w:r>
      <w:r w:rsidRPr="009B5F8C">
        <w:rPr>
          <w:lang w:val="en-US"/>
        </w:rPr>
        <w:t>#wearemobilizers</w:t>
      </w:r>
    </w:p>
    <w:p w14:paraId="5DEC69A6" w14:textId="341E5371" w:rsidR="00B14B15" w:rsidRPr="009B5F8C" w:rsidRDefault="00552C36" w:rsidP="00B14B15">
      <w:pPr>
        <w:pStyle w:val="2Headline"/>
        <w:rPr>
          <w:lang w:val="fr-CH"/>
        </w:rPr>
      </w:pPr>
      <w:bookmarkStart w:id="0" w:name="OLE_LINK3"/>
      <w:bookmarkStart w:id="1" w:name="OLE_LINK4"/>
      <w:bookmarkStart w:id="2" w:name="_GoBack"/>
      <w:r w:rsidRPr="009B5F8C">
        <w:rPr>
          <w:caps w:val="0"/>
          <w:lang w:val="fr-CH"/>
        </w:rPr>
        <w:t>MOBILIZE ACCÉLÈRE SON DÉVELOPPEMENT POUR UNE MOBILITÉ DURABLE ET RESPONSABLE</w:t>
      </w:r>
    </w:p>
    <w:bookmarkEnd w:id="2"/>
    <w:p w14:paraId="0CB4FDA7" w14:textId="40DA0661" w:rsidR="003B2A7B" w:rsidRDefault="009B5F8C" w:rsidP="00B14B15">
      <w:pPr>
        <w:pStyle w:val="3Einleitung"/>
      </w:pPr>
      <w:r w:rsidRPr="009B5F8C">
        <w:t>Agir ensemble sur toute la chaine de la mobilité pour améliorer la qualité de vie de chacun, telle est la mission de Mobilize que la marque exprime, à l’occasion de VIVA Technology, avec des services et solutions liés à la mobilité et à l’énergie; ainsi qu’à travers des partenariats forts.</w:t>
      </w:r>
    </w:p>
    <w:p w14:paraId="302D3E1A" w14:textId="7FB88966" w:rsidR="009B5F8C" w:rsidRPr="009B5F8C" w:rsidRDefault="009B5F8C" w:rsidP="009B5F8C">
      <w:pPr>
        <w:pStyle w:val="4Lauftext"/>
        <w:numPr>
          <w:ilvl w:val="0"/>
          <w:numId w:val="9"/>
        </w:numPr>
        <w:rPr>
          <w:b/>
          <w:sz w:val="22"/>
          <w:szCs w:val="22"/>
          <w:lang w:val="pt-BR" w:eastAsia="fr-FR"/>
        </w:rPr>
      </w:pPr>
      <w:r w:rsidRPr="009B5F8C">
        <w:rPr>
          <w:b/>
          <w:sz w:val="22"/>
          <w:szCs w:val="22"/>
          <w:u w:val="single"/>
          <w:lang w:val="pt-BR" w:eastAsia="fr-FR"/>
        </w:rPr>
        <w:t>Smart Territories</w:t>
      </w:r>
      <w:r w:rsidRPr="009B5F8C">
        <w:rPr>
          <w:b/>
          <w:sz w:val="22"/>
          <w:szCs w:val="22"/>
          <w:lang w:val="pt-BR" w:eastAsia="fr-FR"/>
        </w:rPr>
        <w:t>: Lancement d’un projet avec l’Île d’Yeu, Qovoltis et Enedis pour accompagner la commune dans sa démarche de transition énergétique.</w:t>
      </w:r>
    </w:p>
    <w:p w14:paraId="52B43D44" w14:textId="657C0B55" w:rsidR="009B5F8C" w:rsidRPr="009B5F8C" w:rsidRDefault="009B5F8C" w:rsidP="009B5F8C">
      <w:pPr>
        <w:pStyle w:val="4Lauftext"/>
        <w:numPr>
          <w:ilvl w:val="0"/>
          <w:numId w:val="9"/>
        </w:numPr>
        <w:rPr>
          <w:b/>
          <w:sz w:val="22"/>
          <w:szCs w:val="22"/>
          <w:lang w:val="pt-BR" w:eastAsia="fr-FR"/>
        </w:rPr>
      </w:pPr>
      <w:r w:rsidRPr="009B5F8C">
        <w:rPr>
          <w:b/>
          <w:sz w:val="22"/>
          <w:szCs w:val="22"/>
          <w:u w:val="single"/>
          <w:lang w:val="pt-BR" w:eastAsia="fr-FR"/>
        </w:rPr>
        <w:t>Seconde vie des batteries</w:t>
      </w:r>
      <w:r w:rsidRPr="009B5F8C">
        <w:rPr>
          <w:b/>
          <w:sz w:val="22"/>
          <w:szCs w:val="22"/>
          <w:lang w:val="pt-BR" w:eastAsia="fr-FR"/>
        </w:rPr>
        <w:t>: Partenariat industriel avec la start-up allemande betteries AMPS GmbH pour fabriquer un système de stockage d’énergie mobile, modulaire et multi-usages.</w:t>
      </w:r>
    </w:p>
    <w:p w14:paraId="679F4107" w14:textId="62CBB0B1" w:rsidR="009B5F8C" w:rsidRPr="009B5F8C" w:rsidRDefault="009B5F8C" w:rsidP="009B5F8C">
      <w:pPr>
        <w:pStyle w:val="4Lauftext"/>
        <w:numPr>
          <w:ilvl w:val="0"/>
          <w:numId w:val="9"/>
        </w:numPr>
        <w:rPr>
          <w:b/>
          <w:sz w:val="22"/>
          <w:szCs w:val="22"/>
          <w:lang w:val="pt-BR" w:eastAsia="fr-FR"/>
        </w:rPr>
      </w:pPr>
      <w:r w:rsidRPr="009B5F8C">
        <w:rPr>
          <w:b/>
          <w:sz w:val="22"/>
          <w:szCs w:val="22"/>
          <w:u w:val="single"/>
          <w:lang w:val="pt-BR" w:eastAsia="fr-FR"/>
        </w:rPr>
        <w:t>Services de mobilité</w:t>
      </w:r>
      <w:r w:rsidRPr="009B5F8C">
        <w:rPr>
          <w:b/>
          <w:sz w:val="22"/>
          <w:szCs w:val="22"/>
          <w:lang w:val="pt-BR" w:eastAsia="fr-FR"/>
        </w:rPr>
        <w:t>: DUO, BENTO, HIPPO… Les véhicules conçus par Mobilize et qui seront proposés pour les services d’autopartage et de livraison du dernier kilomètre ont déjà leurs noms.</w:t>
      </w:r>
    </w:p>
    <w:p w14:paraId="57D53EA5" w14:textId="3B4656F5" w:rsidR="009B5F8C" w:rsidRPr="009B5F8C" w:rsidRDefault="009B5F8C" w:rsidP="009B5F8C">
      <w:pPr>
        <w:pStyle w:val="4Lauftext"/>
        <w:numPr>
          <w:ilvl w:val="0"/>
          <w:numId w:val="9"/>
        </w:numPr>
        <w:rPr>
          <w:b/>
          <w:sz w:val="22"/>
          <w:szCs w:val="22"/>
          <w:lang w:val="pt-BR" w:eastAsia="fr-FR"/>
        </w:rPr>
      </w:pPr>
      <w:r w:rsidRPr="009B5F8C">
        <w:rPr>
          <w:b/>
          <w:sz w:val="22"/>
          <w:szCs w:val="22"/>
          <w:u w:val="single"/>
          <w:lang w:val="pt-BR" w:eastAsia="fr-FR"/>
        </w:rPr>
        <w:t>Harmonisation des services de Mobilize</w:t>
      </w:r>
      <w:r w:rsidRPr="009B5F8C">
        <w:rPr>
          <w:b/>
          <w:sz w:val="22"/>
          <w:szCs w:val="22"/>
          <w:lang w:val="pt-BR" w:eastAsia="fr-FR"/>
        </w:rPr>
        <w:t>: Zity devient « Zity by Mobilize », Renault Mobility devient « Mobilize Share » et les solutions d’Elexent deviennent « Mobilize Power Solutions ».</w:t>
      </w:r>
    </w:p>
    <w:bookmarkEnd w:id="0"/>
    <w:bookmarkEnd w:id="1"/>
    <w:p w14:paraId="10E761FA" w14:textId="47432CE6" w:rsidR="00552C36" w:rsidRPr="00552C36" w:rsidRDefault="00552C36" w:rsidP="009B5F8C">
      <w:pPr>
        <w:pStyle w:val="4Lauftext"/>
        <w:rPr>
          <w:lang w:val="en-US"/>
        </w:rPr>
      </w:pPr>
      <w:r w:rsidRPr="00552C36">
        <w:rPr>
          <w:lang w:val="en-US"/>
        </w:rPr>
        <w:t>VIVA TECHNOLOGY, HALL 1, STAND E11, #WEAREMOBILIZERS</w:t>
      </w:r>
    </w:p>
    <w:p w14:paraId="4C780FE5" w14:textId="77777777" w:rsidR="009B5F8C" w:rsidRPr="009B5F8C" w:rsidRDefault="009B5F8C" w:rsidP="009B5F8C">
      <w:pPr>
        <w:pStyle w:val="4Lauftext"/>
        <w:rPr>
          <w:lang w:val="fr-CH"/>
        </w:rPr>
      </w:pPr>
      <w:r w:rsidRPr="009B5F8C">
        <w:rPr>
          <w:lang w:val="fr-CH"/>
        </w:rPr>
        <w:t>La mobilité de demain doit être intelligente, plus verte, mieux partagée et plus accessible, pour tous et partout, dans un monde durable.</w:t>
      </w:r>
    </w:p>
    <w:p w14:paraId="35069AF6" w14:textId="77777777" w:rsidR="009B5F8C" w:rsidRPr="009B5F8C" w:rsidRDefault="009B5F8C" w:rsidP="009B5F8C">
      <w:pPr>
        <w:pStyle w:val="4Lauftext"/>
        <w:rPr>
          <w:lang w:val="fr-CH"/>
        </w:rPr>
      </w:pPr>
      <w:proofErr w:type="spellStart"/>
      <w:r w:rsidRPr="009B5F8C">
        <w:rPr>
          <w:lang w:val="fr-CH"/>
        </w:rPr>
        <w:t>Mobilize</w:t>
      </w:r>
      <w:proofErr w:type="spellEnd"/>
      <w:r w:rsidRPr="009B5F8C">
        <w:rPr>
          <w:lang w:val="fr-CH"/>
        </w:rPr>
        <w:t xml:space="preserve"> va au-delà de l’automobile et encourage la transition écologique à travers des solutions de mobilité et d’énergie flexibles et durables, orientées vers l’usage. </w:t>
      </w:r>
    </w:p>
    <w:p w14:paraId="416393A3" w14:textId="3A9F4582" w:rsidR="009B5F8C" w:rsidRPr="009B5F8C" w:rsidRDefault="009B5F8C" w:rsidP="009B5F8C">
      <w:pPr>
        <w:pStyle w:val="4Lauftext"/>
        <w:rPr>
          <w:lang w:val="fr-CH"/>
        </w:rPr>
      </w:pPr>
      <w:r w:rsidRPr="009B5F8C">
        <w:rPr>
          <w:lang w:val="fr-CH"/>
        </w:rPr>
        <w:t xml:space="preserve">Faciliter l’adoption des véhicules électriques, permettre une meilleure gestion de l’énergie, offrir une seconde vie aux batteries et les recycler, proposer des services de mobilité pertinents et accessibles, concevoir des véhicules pour des usages spécifiques, développer des plateformes logicielles de pointe… C’est toute cette chaine de valeur que </w:t>
      </w:r>
      <w:proofErr w:type="spellStart"/>
      <w:r w:rsidRPr="009B5F8C">
        <w:rPr>
          <w:lang w:val="fr-CH"/>
        </w:rPr>
        <w:t>Mobilize</w:t>
      </w:r>
      <w:proofErr w:type="spellEnd"/>
      <w:r w:rsidRPr="009B5F8C">
        <w:rPr>
          <w:lang w:val="fr-CH"/>
        </w:rPr>
        <w:t xml:space="preserve"> présente lors du salon </w:t>
      </w:r>
      <w:proofErr w:type="spellStart"/>
      <w:r w:rsidRPr="009B5F8C">
        <w:rPr>
          <w:lang w:val="fr-CH"/>
        </w:rPr>
        <w:t>VivaTech</w:t>
      </w:r>
      <w:proofErr w:type="spellEnd"/>
      <w:r w:rsidRPr="009B5F8C">
        <w:rPr>
          <w:lang w:val="fr-CH"/>
        </w:rPr>
        <w:t xml:space="preserve">. </w:t>
      </w:r>
    </w:p>
    <w:p w14:paraId="5992D58C" w14:textId="77777777" w:rsidR="009B5F8C" w:rsidRDefault="009B5F8C">
      <w:pPr>
        <w:rPr>
          <w:rFonts w:ascii="Arial" w:eastAsia="Calibri" w:hAnsi="Arial" w:cs="Arial"/>
          <w:color w:val="000000"/>
          <w:lang w:val="fr-CH" w:eastAsia="en-US"/>
        </w:rPr>
      </w:pPr>
      <w:r>
        <w:rPr>
          <w:lang w:val="fr-CH"/>
        </w:rPr>
        <w:br w:type="page"/>
      </w:r>
    </w:p>
    <w:p w14:paraId="2423B972" w14:textId="3235D1A6" w:rsidR="009B5F8C" w:rsidRPr="009B5F8C" w:rsidRDefault="009B5F8C" w:rsidP="009B5F8C">
      <w:pPr>
        <w:pStyle w:val="4Lauftext"/>
        <w:rPr>
          <w:b/>
          <w:lang w:val="fr-CH"/>
        </w:rPr>
      </w:pPr>
      <w:r w:rsidRPr="009B5F8C">
        <w:rPr>
          <w:i/>
          <w:lang w:val="fr-CH"/>
        </w:rPr>
        <w:lastRenderedPageBreak/>
        <w:t xml:space="preserve">«Les sujets de mobilité et de transition énergétique sont au cœur des préoccupations des consommateurs, des entreprises, des villes et des territoires. </w:t>
      </w:r>
      <w:proofErr w:type="spellStart"/>
      <w:r w:rsidRPr="009B5F8C">
        <w:rPr>
          <w:i/>
          <w:lang w:val="fr-CH"/>
        </w:rPr>
        <w:t>Mobilize</w:t>
      </w:r>
      <w:proofErr w:type="spellEnd"/>
      <w:r w:rsidRPr="009B5F8C">
        <w:rPr>
          <w:i/>
          <w:lang w:val="fr-CH"/>
        </w:rPr>
        <w:t xml:space="preserve"> a pour ambition, grâce à une offre intégrée très complète, de contribuer à un monde plus durable en proposant des services de mobilité, mais également des services liés à l'énergie et autour des données. En nous appuyant sur des écosystèmes de partenaires complémentaires, nous souhaitons apporter des solutions concrètes pour encourager la transition écologique et rendre la mobilité des personnes et des biens plus accessible, notamment dans des environnements urbains complexes et encombrés</w:t>
      </w:r>
      <w:r w:rsidRPr="009B5F8C">
        <w:rPr>
          <w:lang w:val="fr-CH"/>
        </w:rPr>
        <w:t xml:space="preserve">», déclare </w:t>
      </w:r>
      <w:r w:rsidRPr="009B5F8C">
        <w:rPr>
          <w:b/>
          <w:lang w:val="fr-CH"/>
        </w:rPr>
        <w:t xml:space="preserve">Clotilde </w:t>
      </w:r>
      <w:proofErr w:type="spellStart"/>
      <w:r w:rsidRPr="009B5F8C">
        <w:rPr>
          <w:b/>
          <w:lang w:val="fr-CH"/>
        </w:rPr>
        <w:t>Delbos</w:t>
      </w:r>
      <w:proofErr w:type="spellEnd"/>
      <w:r w:rsidRPr="009B5F8C">
        <w:rPr>
          <w:b/>
          <w:lang w:val="fr-CH"/>
        </w:rPr>
        <w:t xml:space="preserve">, Directeur général de </w:t>
      </w:r>
      <w:proofErr w:type="spellStart"/>
      <w:r w:rsidRPr="009B5F8C">
        <w:rPr>
          <w:b/>
          <w:lang w:val="fr-CH"/>
        </w:rPr>
        <w:t>Mobilize</w:t>
      </w:r>
      <w:proofErr w:type="spellEnd"/>
      <w:r w:rsidRPr="009B5F8C">
        <w:rPr>
          <w:b/>
          <w:lang w:val="fr-CH"/>
        </w:rPr>
        <w:t>.</w:t>
      </w:r>
    </w:p>
    <w:p w14:paraId="29996B40" w14:textId="269AF781" w:rsidR="009B5F8C" w:rsidRPr="009B5F8C" w:rsidRDefault="009B5F8C" w:rsidP="009B5F8C">
      <w:pPr>
        <w:pStyle w:val="4Lauftext"/>
        <w:rPr>
          <w:b/>
          <w:lang w:val="fr-CH"/>
        </w:rPr>
      </w:pPr>
      <w:r w:rsidRPr="009B5F8C">
        <w:rPr>
          <w:b/>
          <w:lang w:val="fr-CH"/>
        </w:rPr>
        <w:t>ACCOMPAGNER LES TERRITOIRES DANS LEUR TRANSITION ÉNERGÉTIQUE</w:t>
      </w:r>
    </w:p>
    <w:p w14:paraId="7DB430B1" w14:textId="77777777" w:rsidR="009B5F8C" w:rsidRPr="009B5F8C" w:rsidRDefault="009B5F8C" w:rsidP="009B5F8C">
      <w:pPr>
        <w:pStyle w:val="4Lauftext"/>
        <w:rPr>
          <w:lang w:val="fr-CH"/>
        </w:rPr>
      </w:pPr>
      <w:r w:rsidRPr="009B5F8C">
        <w:rPr>
          <w:lang w:val="fr-CH"/>
        </w:rPr>
        <w:t xml:space="preserve">Pour contribuer à un avenir plus durable, </w:t>
      </w:r>
      <w:proofErr w:type="spellStart"/>
      <w:r w:rsidRPr="009B5F8C">
        <w:rPr>
          <w:lang w:val="fr-CH"/>
        </w:rPr>
        <w:t>Mobilize</w:t>
      </w:r>
      <w:proofErr w:type="spellEnd"/>
      <w:r w:rsidRPr="009B5F8C">
        <w:rPr>
          <w:lang w:val="fr-CH"/>
        </w:rPr>
        <w:t xml:space="preserve"> apporte des solutions et services de mobilité complémentaires au schéma traditionnel d'achat d'une voiture, favorise une plus grande utilisation des biens grâce à l’économie circulaire et du partage, et conçoit des solutions de charge intelligentes et des solutions de stockage d'énergie.</w:t>
      </w:r>
    </w:p>
    <w:p w14:paraId="04BCEA38" w14:textId="77777777" w:rsidR="009B5F8C" w:rsidRPr="009B5F8C" w:rsidRDefault="009B5F8C" w:rsidP="009B5F8C">
      <w:pPr>
        <w:pStyle w:val="4Lauftext"/>
        <w:rPr>
          <w:lang w:val="fr-CH"/>
        </w:rPr>
      </w:pPr>
      <w:proofErr w:type="spellStart"/>
      <w:r w:rsidRPr="009B5F8C">
        <w:rPr>
          <w:lang w:val="fr-CH"/>
        </w:rPr>
        <w:t>Mobilize</w:t>
      </w:r>
      <w:proofErr w:type="spellEnd"/>
      <w:r w:rsidRPr="009B5F8C">
        <w:rPr>
          <w:lang w:val="fr-CH"/>
        </w:rPr>
        <w:t xml:space="preserve"> répond ainsi à des problématiques concrètes avec un ensemble de solutions qui peuvent être intégrées dans les Smart </w:t>
      </w:r>
      <w:proofErr w:type="spellStart"/>
      <w:r w:rsidRPr="009B5F8C">
        <w:rPr>
          <w:lang w:val="fr-CH"/>
        </w:rPr>
        <w:t>Islands</w:t>
      </w:r>
      <w:proofErr w:type="spellEnd"/>
      <w:r w:rsidRPr="009B5F8C">
        <w:rPr>
          <w:lang w:val="fr-CH"/>
        </w:rPr>
        <w:t xml:space="preserve"> (îles intelligentes) ou autres territoires intelligents afin de les aider à atteindre la neutralité carbone. </w:t>
      </w:r>
    </w:p>
    <w:p w14:paraId="5E7219D1" w14:textId="77777777" w:rsidR="009B5F8C" w:rsidRPr="009B5F8C" w:rsidRDefault="009B5F8C" w:rsidP="009B5F8C">
      <w:pPr>
        <w:pStyle w:val="4Lauftext"/>
        <w:rPr>
          <w:lang w:val="fr-CH"/>
        </w:rPr>
      </w:pPr>
      <w:proofErr w:type="spellStart"/>
      <w:r w:rsidRPr="009B5F8C">
        <w:rPr>
          <w:lang w:val="fr-CH"/>
        </w:rPr>
        <w:t>Mobilize</w:t>
      </w:r>
      <w:proofErr w:type="spellEnd"/>
      <w:r w:rsidRPr="009B5F8C">
        <w:rPr>
          <w:lang w:val="fr-CH"/>
        </w:rPr>
        <w:t xml:space="preserve"> a lancé un projet en partenariat avec la Mairie de l’Île d’Yeu, </w:t>
      </w:r>
      <w:proofErr w:type="spellStart"/>
      <w:r w:rsidRPr="009B5F8C">
        <w:rPr>
          <w:lang w:val="fr-CH"/>
        </w:rPr>
        <w:t>Enedis</w:t>
      </w:r>
      <w:proofErr w:type="spellEnd"/>
      <w:r w:rsidRPr="009B5F8C">
        <w:rPr>
          <w:lang w:val="fr-CH"/>
        </w:rPr>
        <w:t xml:space="preserve"> et </w:t>
      </w:r>
      <w:proofErr w:type="spellStart"/>
      <w:r w:rsidRPr="009B5F8C">
        <w:rPr>
          <w:lang w:val="fr-CH"/>
        </w:rPr>
        <w:t>Qovoltis</w:t>
      </w:r>
      <w:proofErr w:type="spellEnd"/>
      <w:r w:rsidRPr="009B5F8C">
        <w:rPr>
          <w:lang w:val="fr-CH"/>
        </w:rPr>
        <w:t xml:space="preserve">, afin d’accompagner l’île dans la poursuite de sa politique de transition énergétique. Il s’agit, dans une démarche de </w:t>
      </w:r>
      <w:proofErr w:type="spellStart"/>
      <w:r w:rsidRPr="009B5F8C">
        <w:rPr>
          <w:lang w:val="fr-CH"/>
        </w:rPr>
        <w:t>co</w:t>
      </w:r>
      <w:proofErr w:type="spellEnd"/>
      <w:r w:rsidRPr="009B5F8C">
        <w:rPr>
          <w:lang w:val="fr-CH"/>
        </w:rPr>
        <w:t xml:space="preserve">-construction avec la commune et les autres partenaires du projet, d’apporter un conseil personnalisé et des solutions adaptées autour de trois grands axes : </w:t>
      </w:r>
    </w:p>
    <w:p w14:paraId="5A555EF6" w14:textId="150D49BC" w:rsidR="009B5F8C" w:rsidRPr="009B5F8C" w:rsidRDefault="009B5F8C" w:rsidP="009B5F8C">
      <w:pPr>
        <w:pStyle w:val="4Lauftext"/>
        <w:numPr>
          <w:ilvl w:val="0"/>
          <w:numId w:val="11"/>
        </w:numPr>
        <w:rPr>
          <w:lang w:val="fr-CH"/>
        </w:rPr>
      </w:pPr>
      <w:r w:rsidRPr="009B5F8C">
        <w:rPr>
          <w:lang w:val="fr-CH"/>
        </w:rPr>
        <w:t>Accélérer la conversion vers la mobilité électrique sur l’île ;</w:t>
      </w:r>
    </w:p>
    <w:p w14:paraId="1828DCC2" w14:textId="4E964225" w:rsidR="009B5F8C" w:rsidRPr="009B5F8C" w:rsidRDefault="009B5F8C" w:rsidP="009B5F8C">
      <w:pPr>
        <w:pStyle w:val="4Lauftext"/>
        <w:numPr>
          <w:ilvl w:val="0"/>
          <w:numId w:val="11"/>
        </w:numPr>
        <w:rPr>
          <w:lang w:val="fr-CH"/>
        </w:rPr>
      </w:pPr>
      <w:r w:rsidRPr="009B5F8C">
        <w:rPr>
          <w:lang w:val="fr-CH"/>
        </w:rPr>
        <w:t xml:space="preserve">Evaluer les besoins et développer un plan pour la mise en place d’infrastructures de recharge innovantes ; </w:t>
      </w:r>
    </w:p>
    <w:p w14:paraId="72A9CCB3" w14:textId="757452D7" w:rsidR="009B5F8C" w:rsidRPr="009B5F8C" w:rsidRDefault="009B5F8C" w:rsidP="009B5F8C">
      <w:pPr>
        <w:pStyle w:val="4Lauftext"/>
        <w:numPr>
          <w:ilvl w:val="0"/>
          <w:numId w:val="11"/>
        </w:numPr>
        <w:rPr>
          <w:lang w:val="fr-CH"/>
        </w:rPr>
      </w:pPr>
      <w:r w:rsidRPr="009B5F8C">
        <w:rPr>
          <w:lang w:val="fr-CH"/>
        </w:rPr>
        <w:t>Intégrer la mobilité électrique dans la transition énergétique de l’île (optimiser l’utilisation locale de l’énergie solaire dans le cadre d’une communauté énergétique grâce aux véhicules électriques : V2G, stockage stationnaire, etc.).</w:t>
      </w:r>
    </w:p>
    <w:p w14:paraId="771EE124" w14:textId="77777777" w:rsidR="009B5F8C" w:rsidRPr="009B5F8C" w:rsidRDefault="009B5F8C" w:rsidP="009B5F8C">
      <w:pPr>
        <w:pStyle w:val="4Lauftext"/>
        <w:rPr>
          <w:lang w:val="fr-CH"/>
        </w:rPr>
      </w:pPr>
      <w:r w:rsidRPr="009B5F8C">
        <w:rPr>
          <w:lang w:val="fr-CH"/>
        </w:rPr>
        <w:t xml:space="preserve">Ce projet ambitieux témoigne de la capacité de </w:t>
      </w:r>
      <w:proofErr w:type="spellStart"/>
      <w:r w:rsidRPr="009B5F8C">
        <w:rPr>
          <w:lang w:val="fr-CH"/>
        </w:rPr>
        <w:t>Mobilize</w:t>
      </w:r>
      <w:proofErr w:type="spellEnd"/>
      <w:r w:rsidRPr="009B5F8C">
        <w:rPr>
          <w:lang w:val="fr-CH"/>
        </w:rPr>
        <w:t xml:space="preserve"> à répondre, dans une approche collaborative, aux enjeux de transition énergétique des territoires.</w:t>
      </w:r>
    </w:p>
    <w:p w14:paraId="76B0147E" w14:textId="77777777" w:rsidR="009B5F8C" w:rsidRPr="009B5F8C" w:rsidRDefault="009B5F8C" w:rsidP="009B5F8C">
      <w:pPr>
        <w:pStyle w:val="4Lauftext"/>
        <w:rPr>
          <w:lang w:val="fr-CH"/>
        </w:rPr>
      </w:pPr>
      <w:r w:rsidRPr="009B5F8C">
        <w:rPr>
          <w:lang w:val="fr-CH"/>
        </w:rPr>
        <w:t>Renault Group est pionnier dans le développement de projets ‘Smart Island’ avec le lancement, dès 2018, d’une initiative à Porto Santo, reconnue par WWF comme capable de soutenir l’atteinte de la neutralité carbone du territoire en 10 ans.</w:t>
      </w:r>
    </w:p>
    <w:p w14:paraId="1F1B106C" w14:textId="77777777" w:rsidR="009B5F8C" w:rsidRDefault="009B5F8C">
      <w:pPr>
        <w:rPr>
          <w:rFonts w:ascii="Arial" w:eastAsia="Calibri" w:hAnsi="Arial" w:cs="Arial"/>
          <w:b/>
          <w:color w:val="000000"/>
          <w:lang w:val="fr-CH" w:eastAsia="en-US"/>
        </w:rPr>
      </w:pPr>
      <w:r>
        <w:rPr>
          <w:b/>
          <w:lang w:val="fr-CH"/>
        </w:rPr>
        <w:br w:type="page"/>
      </w:r>
    </w:p>
    <w:p w14:paraId="732DCB75" w14:textId="28B767EF" w:rsidR="009B5F8C" w:rsidRPr="009B5F8C" w:rsidRDefault="009B5F8C" w:rsidP="009B5F8C">
      <w:pPr>
        <w:pStyle w:val="4Lauftext"/>
        <w:rPr>
          <w:b/>
          <w:lang w:val="fr-CH"/>
        </w:rPr>
      </w:pPr>
      <w:r w:rsidRPr="009B5F8C">
        <w:rPr>
          <w:b/>
          <w:lang w:val="fr-CH"/>
        </w:rPr>
        <w:lastRenderedPageBreak/>
        <w:t>CONCEVOIR ET INDUSTRIALISER DES SOLUTIONS INNOVANTES DE STOCKAGE D’ÉNERGIE POUR PROLONGER LA VIE DES BATTERIES DE VÉHICULES ÉLECTRIQUES</w:t>
      </w:r>
    </w:p>
    <w:p w14:paraId="3EE331AD" w14:textId="77777777" w:rsidR="009B5F8C" w:rsidRPr="009B5F8C" w:rsidRDefault="009B5F8C" w:rsidP="009B5F8C">
      <w:pPr>
        <w:pStyle w:val="4Lauftext"/>
        <w:rPr>
          <w:lang w:val="fr-CH"/>
        </w:rPr>
      </w:pPr>
      <w:r w:rsidRPr="009B5F8C">
        <w:rPr>
          <w:lang w:val="fr-CH"/>
        </w:rPr>
        <w:t xml:space="preserve">Lorsqu’elles ne sont plus adaptées à un usage automobile, les batteries des véhicules électriques ont encore beaucoup de valeur. Entre leur première vie au sein des véhicules et leur recyclage, les batteries peuvent en effet continuer à fournir de l’énergie pour de multiples applications. </w:t>
      </w:r>
    </w:p>
    <w:p w14:paraId="2CF5A286" w14:textId="77777777" w:rsidR="009B5F8C" w:rsidRPr="009B5F8C" w:rsidRDefault="009B5F8C" w:rsidP="009B5F8C">
      <w:pPr>
        <w:pStyle w:val="4Lauftext"/>
        <w:rPr>
          <w:lang w:val="fr-CH"/>
        </w:rPr>
      </w:pPr>
      <w:proofErr w:type="spellStart"/>
      <w:r w:rsidRPr="009B5F8C">
        <w:rPr>
          <w:lang w:val="fr-CH"/>
        </w:rPr>
        <w:t>Moblilize</w:t>
      </w:r>
      <w:proofErr w:type="spellEnd"/>
      <w:r w:rsidRPr="009B5F8C">
        <w:rPr>
          <w:lang w:val="fr-CH"/>
        </w:rPr>
        <w:t xml:space="preserve"> a conclu un accord avec </w:t>
      </w:r>
      <w:proofErr w:type="spellStart"/>
      <w:r w:rsidRPr="009B5F8C">
        <w:rPr>
          <w:lang w:val="fr-CH"/>
        </w:rPr>
        <w:t>betteries</w:t>
      </w:r>
      <w:proofErr w:type="spellEnd"/>
      <w:r w:rsidRPr="009B5F8C">
        <w:rPr>
          <w:lang w:val="fr-CH"/>
        </w:rPr>
        <w:t xml:space="preserve">, une start-up allemande fortement impliquée dans l’économie circulaire, pour développer et assembler un système d’énergie mobile, modulaire et </w:t>
      </w:r>
      <w:proofErr w:type="spellStart"/>
      <w:r w:rsidRPr="009B5F8C">
        <w:rPr>
          <w:lang w:val="fr-CH"/>
        </w:rPr>
        <w:t>multi-usages</w:t>
      </w:r>
      <w:proofErr w:type="spellEnd"/>
      <w:r w:rsidRPr="009B5F8C">
        <w:rPr>
          <w:lang w:val="fr-CH"/>
        </w:rPr>
        <w:t xml:space="preserve"> composé de modules de batteries issues de véhicules électriques.</w:t>
      </w:r>
    </w:p>
    <w:p w14:paraId="6668BF00" w14:textId="77777777" w:rsidR="009B5F8C" w:rsidRPr="009B5F8C" w:rsidRDefault="009B5F8C" w:rsidP="009B5F8C">
      <w:pPr>
        <w:pStyle w:val="4Lauftext"/>
        <w:rPr>
          <w:lang w:val="fr-CH"/>
        </w:rPr>
      </w:pPr>
      <w:r w:rsidRPr="009B5F8C">
        <w:rPr>
          <w:lang w:val="fr-CH"/>
        </w:rPr>
        <w:t>Facilement transportable, ce système est composé de 1 à 4 éléments (</w:t>
      </w:r>
      <w:proofErr w:type="spellStart"/>
      <w:r w:rsidRPr="009B5F8C">
        <w:rPr>
          <w:lang w:val="fr-CH"/>
        </w:rPr>
        <w:t>betterPacks</w:t>
      </w:r>
      <w:proofErr w:type="spellEnd"/>
      <w:r w:rsidRPr="009B5F8C">
        <w:rPr>
          <w:lang w:val="fr-CH"/>
        </w:rPr>
        <w:t xml:space="preserve">) de 2,3kWh et peut ainsi atteindre une capacité de 9,2 kWh, soit l’équivalent de la consommation moyenne d’un foyer sur une journée. Il offre l’avantage d’être zéro émission, silencieux, et préfigure la transition énergétique des générateurs électriques transportables vers des systèmes électriques propres et mobiles. </w:t>
      </w:r>
    </w:p>
    <w:p w14:paraId="5B745869" w14:textId="77777777" w:rsidR="009B5F8C" w:rsidRPr="009B5F8C" w:rsidRDefault="009B5F8C" w:rsidP="009B5F8C">
      <w:pPr>
        <w:pStyle w:val="4Lauftext"/>
        <w:rPr>
          <w:lang w:val="fr-CH"/>
        </w:rPr>
      </w:pPr>
      <w:r w:rsidRPr="009B5F8C">
        <w:rPr>
          <w:lang w:val="fr-CH"/>
        </w:rPr>
        <w:t xml:space="preserve">Les usages et applications de ce système sont multiples dès lors que le raccordement au réseau électrique est impossible : chantiers de construction, </w:t>
      </w:r>
      <w:proofErr w:type="spellStart"/>
      <w:r w:rsidRPr="009B5F8C">
        <w:rPr>
          <w:lang w:val="fr-CH"/>
        </w:rPr>
        <w:t>food</w:t>
      </w:r>
      <w:proofErr w:type="spellEnd"/>
      <w:r w:rsidRPr="009B5F8C">
        <w:rPr>
          <w:lang w:val="fr-CH"/>
        </w:rPr>
        <w:t xml:space="preserve"> trucks, stockage d’énergie solaire, tournages et événements, ou encore à bord de petits bateaux électriques…</w:t>
      </w:r>
    </w:p>
    <w:p w14:paraId="1970A630" w14:textId="77777777" w:rsidR="009B5F8C" w:rsidRPr="009B5F8C" w:rsidRDefault="009B5F8C" w:rsidP="009B5F8C">
      <w:pPr>
        <w:pStyle w:val="4Lauftext"/>
        <w:rPr>
          <w:lang w:val="fr-CH"/>
        </w:rPr>
      </w:pPr>
      <w:r w:rsidRPr="009B5F8C">
        <w:rPr>
          <w:lang w:val="fr-CH"/>
        </w:rPr>
        <w:t xml:space="preserve">La fabrication de ce système de stockage innovant débutera en septembre 2021 à la </w:t>
      </w:r>
      <w:proofErr w:type="spellStart"/>
      <w:r w:rsidRPr="009B5F8C">
        <w:rPr>
          <w:lang w:val="fr-CH"/>
        </w:rPr>
        <w:t>Re-Factory</w:t>
      </w:r>
      <w:proofErr w:type="spellEnd"/>
      <w:r w:rsidRPr="009B5F8C">
        <w:rPr>
          <w:lang w:val="fr-CH"/>
        </w:rPr>
        <w:t xml:space="preserve"> de </w:t>
      </w:r>
      <w:proofErr w:type="spellStart"/>
      <w:r w:rsidRPr="009B5F8C">
        <w:rPr>
          <w:lang w:val="fr-CH"/>
        </w:rPr>
        <w:t>Flins</w:t>
      </w:r>
      <w:proofErr w:type="spellEnd"/>
      <w:r w:rsidRPr="009B5F8C">
        <w:rPr>
          <w:lang w:val="fr-CH"/>
        </w:rPr>
        <w:t xml:space="preserve"> de Renault Group.</w:t>
      </w:r>
    </w:p>
    <w:p w14:paraId="65E2AE6A" w14:textId="0C0BA25A" w:rsidR="009B5F8C" w:rsidRPr="009B5F8C" w:rsidRDefault="009B5F8C" w:rsidP="009B5F8C">
      <w:pPr>
        <w:pStyle w:val="4Lauftext"/>
        <w:rPr>
          <w:b/>
          <w:lang w:val="fr-CH"/>
        </w:rPr>
      </w:pPr>
      <w:r w:rsidRPr="009B5F8C">
        <w:rPr>
          <w:b/>
          <w:lang w:val="fr-CH"/>
        </w:rPr>
        <w:t>PROPOSER DES SERVICES DE MOBILITÉ PARTAGÉE SOUTENUS PAR DES VÉHICULES DÉDIÉS</w:t>
      </w:r>
    </w:p>
    <w:p w14:paraId="444A1304" w14:textId="77777777" w:rsidR="009B5F8C" w:rsidRPr="009B5F8C" w:rsidRDefault="009B5F8C" w:rsidP="009B5F8C">
      <w:pPr>
        <w:pStyle w:val="4Lauftext"/>
        <w:rPr>
          <w:lang w:val="fr-CH"/>
        </w:rPr>
      </w:pPr>
      <w:proofErr w:type="spellStart"/>
      <w:r w:rsidRPr="009B5F8C">
        <w:rPr>
          <w:lang w:val="fr-CH"/>
        </w:rPr>
        <w:t>Mobilize</w:t>
      </w:r>
      <w:proofErr w:type="spellEnd"/>
      <w:r w:rsidRPr="009B5F8C">
        <w:rPr>
          <w:lang w:val="fr-CH"/>
        </w:rPr>
        <w:t xml:space="preserve"> présente 3 propositions de mobilité, 100% électrique, pour le transport des personnes et des biens : des véhicules conçus « sur mesure » avec le service et l’expérience utilisateurs au cœur de leur conception.</w:t>
      </w:r>
    </w:p>
    <w:p w14:paraId="68C8599E" w14:textId="77777777" w:rsidR="009B5F8C" w:rsidRPr="009B5F8C" w:rsidRDefault="009B5F8C" w:rsidP="009B5F8C">
      <w:pPr>
        <w:pStyle w:val="4Lauftext"/>
        <w:rPr>
          <w:lang w:val="fr-CH"/>
        </w:rPr>
      </w:pPr>
      <w:r w:rsidRPr="009B5F8C">
        <w:rPr>
          <w:lang w:val="fr-CH"/>
        </w:rPr>
        <w:t xml:space="preserve">Innovants dans leur conception, les véhicules conçus par </w:t>
      </w:r>
      <w:proofErr w:type="spellStart"/>
      <w:r w:rsidRPr="009B5F8C">
        <w:rPr>
          <w:lang w:val="fr-CH"/>
        </w:rPr>
        <w:t>Mobilize</w:t>
      </w:r>
      <w:proofErr w:type="spellEnd"/>
      <w:r w:rsidRPr="009B5F8C">
        <w:rPr>
          <w:lang w:val="fr-CH"/>
        </w:rPr>
        <w:t xml:space="preserve"> le seront également dans leur commercialisation : ils ne seront pas à vendre ! Leurs utilisateurs ne paieront en effet que ce qu’ils utilisent, sur la base du temps ou du kilométrage.</w:t>
      </w:r>
    </w:p>
    <w:p w14:paraId="6922E214" w14:textId="5C82CE7B" w:rsidR="009B5F8C" w:rsidRPr="009B5F8C" w:rsidRDefault="009B5F8C" w:rsidP="009B5F8C">
      <w:pPr>
        <w:pStyle w:val="4Lauftext"/>
        <w:rPr>
          <w:b/>
          <w:i/>
          <w:lang w:val="fr-CH"/>
        </w:rPr>
      </w:pPr>
      <w:proofErr w:type="spellStart"/>
      <w:r w:rsidRPr="009B5F8C">
        <w:rPr>
          <w:b/>
          <w:i/>
          <w:lang w:val="fr-CH"/>
        </w:rPr>
        <w:t>Mobilize</w:t>
      </w:r>
      <w:proofErr w:type="spellEnd"/>
      <w:r w:rsidRPr="009B5F8C">
        <w:rPr>
          <w:b/>
          <w:i/>
          <w:lang w:val="fr-CH"/>
        </w:rPr>
        <w:t xml:space="preserve"> DUO est le nom du véhicule qui sera proposé pour la mobilité partagée</w:t>
      </w:r>
    </w:p>
    <w:p w14:paraId="7A4817BE" w14:textId="1CAF3D5B" w:rsidR="009B5F8C" w:rsidRPr="009B5F8C" w:rsidRDefault="009B5F8C" w:rsidP="009B5F8C">
      <w:pPr>
        <w:pStyle w:val="4Lauftext"/>
        <w:numPr>
          <w:ilvl w:val="0"/>
          <w:numId w:val="18"/>
        </w:numPr>
        <w:rPr>
          <w:lang w:val="fr-CH"/>
        </w:rPr>
      </w:pPr>
      <w:proofErr w:type="spellStart"/>
      <w:r w:rsidRPr="009B5F8C">
        <w:rPr>
          <w:lang w:val="fr-CH"/>
        </w:rPr>
        <w:t>Mobilize</w:t>
      </w:r>
      <w:proofErr w:type="spellEnd"/>
      <w:r w:rsidRPr="009B5F8C">
        <w:rPr>
          <w:lang w:val="fr-CH"/>
        </w:rPr>
        <w:t xml:space="preserve"> DUO est un véhicule 100% électrique, compact et connecté, pour 2 personnes.</w:t>
      </w:r>
    </w:p>
    <w:p w14:paraId="3AC3C53E" w14:textId="1904E308" w:rsidR="009B5F8C" w:rsidRPr="009B5F8C" w:rsidRDefault="009B5F8C" w:rsidP="009B5F8C">
      <w:pPr>
        <w:pStyle w:val="4Lauftext"/>
        <w:numPr>
          <w:ilvl w:val="0"/>
          <w:numId w:val="18"/>
        </w:numPr>
        <w:rPr>
          <w:lang w:val="fr-CH"/>
        </w:rPr>
      </w:pPr>
      <w:r w:rsidRPr="009B5F8C">
        <w:rPr>
          <w:lang w:val="fr-CH"/>
        </w:rPr>
        <w:t>Pensée pour les services d’</w:t>
      </w:r>
      <w:proofErr w:type="spellStart"/>
      <w:r w:rsidRPr="009B5F8C">
        <w:rPr>
          <w:lang w:val="fr-CH"/>
        </w:rPr>
        <w:t>autopartage</w:t>
      </w:r>
      <w:proofErr w:type="spellEnd"/>
      <w:r w:rsidRPr="009B5F8C">
        <w:rPr>
          <w:lang w:val="fr-CH"/>
        </w:rPr>
        <w:t xml:space="preserve">, </w:t>
      </w:r>
      <w:proofErr w:type="spellStart"/>
      <w:r w:rsidRPr="009B5F8C">
        <w:rPr>
          <w:lang w:val="fr-CH"/>
        </w:rPr>
        <w:t>Mobilize</w:t>
      </w:r>
      <w:proofErr w:type="spellEnd"/>
      <w:r w:rsidRPr="009B5F8C">
        <w:rPr>
          <w:lang w:val="fr-CH"/>
        </w:rPr>
        <w:t xml:space="preserve"> DUO est une solution de mobilité partagée adaptée aux besoins des villes et des opérateurs.</w:t>
      </w:r>
    </w:p>
    <w:p w14:paraId="0372A0B0" w14:textId="3B0D8353" w:rsidR="009B5F8C" w:rsidRDefault="009B5F8C" w:rsidP="009B5F8C">
      <w:pPr>
        <w:pStyle w:val="4Lauftext"/>
        <w:numPr>
          <w:ilvl w:val="0"/>
          <w:numId w:val="18"/>
        </w:numPr>
        <w:rPr>
          <w:lang w:val="fr-CH"/>
        </w:rPr>
      </w:pPr>
      <w:r w:rsidRPr="009B5F8C">
        <w:rPr>
          <w:lang w:val="fr-CH"/>
        </w:rPr>
        <w:t xml:space="preserve">Conçu selon les principes de l’économie circulaire, </w:t>
      </w:r>
      <w:proofErr w:type="spellStart"/>
      <w:r w:rsidRPr="009B5F8C">
        <w:rPr>
          <w:lang w:val="fr-CH"/>
        </w:rPr>
        <w:t>Mobilize</w:t>
      </w:r>
      <w:proofErr w:type="spellEnd"/>
      <w:r w:rsidRPr="009B5F8C">
        <w:rPr>
          <w:lang w:val="fr-CH"/>
        </w:rPr>
        <w:t xml:space="preserve"> DUO vise à intégrer 50% de matériaux recyclés dans sa fabrication et à être recyclable, en fin de vie, à 95% grâce à la </w:t>
      </w:r>
      <w:proofErr w:type="spellStart"/>
      <w:r w:rsidRPr="009B5F8C">
        <w:rPr>
          <w:lang w:val="fr-CH"/>
        </w:rPr>
        <w:t>Re-Factory</w:t>
      </w:r>
      <w:proofErr w:type="spellEnd"/>
      <w:r w:rsidRPr="009B5F8C">
        <w:rPr>
          <w:lang w:val="fr-CH"/>
        </w:rPr>
        <w:t xml:space="preserve"> de Renault Group à </w:t>
      </w:r>
      <w:proofErr w:type="spellStart"/>
      <w:r w:rsidRPr="009B5F8C">
        <w:rPr>
          <w:lang w:val="fr-CH"/>
        </w:rPr>
        <w:t>Flins</w:t>
      </w:r>
      <w:proofErr w:type="spellEnd"/>
      <w:r w:rsidRPr="009B5F8C">
        <w:rPr>
          <w:lang w:val="fr-CH"/>
        </w:rPr>
        <w:t xml:space="preserve">.  </w:t>
      </w:r>
    </w:p>
    <w:p w14:paraId="1073D7B4" w14:textId="77777777" w:rsidR="009B5F8C" w:rsidRDefault="009B5F8C">
      <w:pPr>
        <w:rPr>
          <w:rFonts w:ascii="Arial" w:eastAsia="Calibri" w:hAnsi="Arial" w:cs="Arial"/>
          <w:color w:val="000000"/>
          <w:lang w:val="fr-CH" w:eastAsia="en-US"/>
        </w:rPr>
      </w:pPr>
      <w:r>
        <w:rPr>
          <w:lang w:val="fr-CH"/>
        </w:rPr>
        <w:br w:type="page"/>
      </w:r>
    </w:p>
    <w:p w14:paraId="5F8B2626" w14:textId="20E97A09" w:rsidR="009B5F8C" w:rsidRPr="009B5F8C" w:rsidRDefault="009B5F8C" w:rsidP="009B5F8C">
      <w:pPr>
        <w:pStyle w:val="4Lauftext"/>
        <w:rPr>
          <w:b/>
          <w:i/>
          <w:lang w:val="fr-CH"/>
        </w:rPr>
      </w:pPr>
      <w:proofErr w:type="spellStart"/>
      <w:r w:rsidRPr="009B5F8C">
        <w:rPr>
          <w:b/>
          <w:i/>
          <w:lang w:val="fr-CH"/>
        </w:rPr>
        <w:lastRenderedPageBreak/>
        <w:t>Mobilize</w:t>
      </w:r>
      <w:proofErr w:type="spellEnd"/>
      <w:r w:rsidRPr="009B5F8C">
        <w:rPr>
          <w:b/>
          <w:i/>
          <w:lang w:val="fr-CH"/>
        </w:rPr>
        <w:t xml:space="preserve"> BENTO est le nom du véhicule qui sera proposé pour la livraison ou le transport de biens peu encombrants</w:t>
      </w:r>
    </w:p>
    <w:p w14:paraId="78437211" w14:textId="37FB821D" w:rsidR="009B5F8C" w:rsidRPr="009B5F8C" w:rsidRDefault="009B5F8C" w:rsidP="009B5F8C">
      <w:pPr>
        <w:pStyle w:val="4Lauftext"/>
        <w:numPr>
          <w:ilvl w:val="0"/>
          <w:numId w:val="19"/>
        </w:numPr>
        <w:rPr>
          <w:lang w:val="fr-CH"/>
        </w:rPr>
      </w:pPr>
      <w:proofErr w:type="spellStart"/>
      <w:r w:rsidRPr="009B5F8C">
        <w:rPr>
          <w:lang w:val="fr-CH"/>
        </w:rPr>
        <w:t>Mobilize</w:t>
      </w:r>
      <w:proofErr w:type="spellEnd"/>
      <w:r w:rsidRPr="009B5F8C">
        <w:rPr>
          <w:lang w:val="fr-CH"/>
        </w:rPr>
        <w:t xml:space="preserve"> BENTO est un véhicule 100% électrique conçu sur la base de </w:t>
      </w:r>
      <w:proofErr w:type="spellStart"/>
      <w:r w:rsidRPr="009B5F8C">
        <w:rPr>
          <w:lang w:val="fr-CH"/>
        </w:rPr>
        <w:t>Mobilize</w:t>
      </w:r>
      <w:proofErr w:type="spellEnd"/>
      <w:r w:rsidRPr="009B5F8C">
        <w:rPr>
          <w:lang w:val="fr-CH"/>
        </w:rPr>
        <w:t xml:space="preserve"> DUO.</w:t>
      </w:r>
    </w:p>
    <w:p w14:paraId="4E7BF674" w14:textId="46BB5A04" w:rsidR="009B5F8C" w:rsidRPr="009B5F8C" w:rsidRDefault="009B5F8C" w:rsidP="009B5F8C">
      <w:pPr>
        <w:pStyle w:val="4Lauftext"/>
        <w:numPr>
          <w:ilvl w:val="0"/>
          <w:numId w:val="19"/>
        </w:numPr>
        <w:rPr>
          <w:lang w:val="fr-CH"/>
        </w:rPr>
      </w:pPr>
      <w:r w:rsidRPr="009B5F8C">
        <w:rPr>
          <w:lang w:val="fr-CH"/>
        </w:rPr>
        <w:t>Il proposera un caisson de chargement pour permettre le transport de petits objets, avec un volume total qui pourra atteindre 1m3.</w:t>
      </w:r>
    </w:p>
    <w:p w14:paraId="04AA98C9" w14:textId="1C79303C" w:rsidR="009B5F8C" w:rsidRPr="009B5F8C" w:rsidRDefault="009B5F8C" w:rsidP="009B5F8C">
      <w:pPr>
        <w:pStyle w:val="4Lauftext"/>
        <w:numPr>
          <w:ilvl w:val="0"/>
          <w:numId w:val="19"/>
        </w:numPr>
        <w:rPr>
          <w:lang w:val="fr-CH"/>
        </w:rPr>
      </w:pPr>
      <w:r w:rsidRPr="009B5F8C">
        <w:rPr>
          <w:lang w:val="fr-CH"/>
        </w:rPr>
        <w:t xml:space="preserve">Compact, </w:t>
      </w:r>
      <w:proofErr w:type="spellStart"/>
      <w:r w:rsidRPr="009B5F8C">
        <w:rPr>
          <w:lang w:val="fr-CH"/>
        </w:rPr>
        <w:t>Mobilize</w:t>
      </w:r>
      <w:proofErr w:type="spellEnd"/>
      <w:r w:rsidRPr="009B5F8C">
        <w:rPr>
          <w:lang w:val="fr-CH"/>
        </w:rPr>
        <w:t xml:space="preserve"> BENTO facilitera aux livreurs et artisans l’accès et le stationnement en centre-ville. </w:t>
      </w:r>
    </w:p>
    <w:p w14:paraId="1FB405ED" w14:textId="703C2D09" w:rsidR="009B5F8C" w:rsidRPr="009B5F8C" w:rsidRDefault="009B5F8C" w:rsidP="009B5F8C">
      <w:pPr>
        <w:pStyle w:val="4Lauftext"/>
        <w:rPr>
          <w:b/>
          <w:i/>
          <w:lang w:val="fr-CH"/>
        </w:rPr>
      </w:pPr>
      <w:proofErr w:type="spellStart"/>
      <w:r w:rsidRPr="009B5F8C">
        <w:rPr>
          <w:b/>
          <w:i/>
          <w:lang w:val="fr-CH"/>
        </w:rPr>
        <w:t>Mobilize</w:t>
      </w:r>
      <w:proofErr w:type="spellEnd"/>
      <w:r w:rsidRPr="009B5F8C">
        <w:rPr>
          <w:b/>
          <w:i/>
          <w:lang w:val="fr-CH"/>
        </w:rPr>
        <w:t xml:space="preserve"> HIPPO est le nom du véhicule modulaire qui sera proposé pour la livraison du dernier kilomètre</w:t>
      </w:r>
    </w:p>
    <w:p w14:paraId="585423B2" w14:textId="4F9897CC" w:rsidR="009B5F8C" w:rsidRPr="009B5F8C" w:rsidRDefault="009B5F8C" w:rsidP="009B5F8C">
      <w:pPr>
        <w:pStyle w:val="4Lauftext"/>
        <w:numPr>
          <w:ilvl w:val="0"/>
          <w:numId w:val="13"/>
        </w:numPr>
        <w:rPr>
          <w:lang w:val="fr-CH"/>
        </w:rPr>
      </w:pPr>
      <w:proofErr w:type="spellStart"/>
      <w:r w:rsidRPr="009B5F8C">
        <w:rPr>
          <w:lang w:val="fr-CH"/>
        </w:rPr>
        <w:t>Mobilize</w:t>
      </w:r>
      <w:proofErr w:type="spellEnd"/>
      <w:r w:rsidRPr="009B5F8C">
        <w:rPr>
          <w:lang w:val="fr-CH"/>
        </w:rPr>
        <w:t xml:space="preserve"> HIPPO est un véhicule utilitaire léger 100% électrique conçu pour répondre à la problématique de livraison en zone urbaine, péri-urbaine et dans les périmètres « zéro émission ».</w:t>
      </w:r>
    </w:p>
    <w:p w14:paraId="2EEA5242" w14:textId="2C044BBF" w:rsidR="009B5F8C" w:rsidRPr="009B5F8C" w:rsidRDefault="009B5F8C" w:rsidP="009B5F8C">
      <w:pPr>
        <w:pStyle w:val="4Lauftext"/>
        <w:numPr>
          <w:ilvl w:val="0"/>
          <w:numId w:val="13"/>
        </w:numPr>
        <w:rPr>
          <w:lang w:val="fr-CH"/>
        </w:rPr>
      </w:pPr>
      <w:r w:rsidRPr="009B5F8C">
        <w:rPr>
          <w:lang w:val="fr-CH"/>
        </w:rPr>
        <w:t xml:space="preserve">Modulaire, </w:t>
      </w:r>
      <w:proofErr w:type="spellStart"/>
      <w:r w:rsidRPr="009B5F8C">
        <w:rPr>
          <w:lang w:val="fr-CH"/>
        </w:rPr>
        <w:t>Mobilize</w:t>
      </w:r>
      <w:proofErr w:type="spellEnd"/>
      <w:r w:rsidRPr="009B5F8C">
        <w:rPr>
          <w:lang w:val="fr-CH"/>
        </w:rPr>
        <w:t xml:space="preserve"> HIPPO proposera plusieurs modules de chargement, interchangeables, pour répondre aux besoins de ses utilisateurs (transport réfrigéré, livraison de colis, etc.), avec une capacité de chargement de 200kg et jusqu’à 3m3 environ.</w:t>
      </w:r>
    </w:p>
    <w:p w14:paraId="5596A7DF" w14:textId="500957C5" w:rsidR="009B5F8C" w:rsidRPr="009B5F8C" w:rsidRDefault="009B5F8C" w:rsidP="009B5F8C">
      <w:pPr>
        <w:pStyle w:val="4Lauftext"/>
        <w:rPr>
          <w:b/>
          <w:lang w:val="fr-CH"/>
        </w:rPr>
      </w:pPr>
      <w:r w:rsidRPr="009B5F8C">
        <w:rPr>
          <w:b/>
          <w:lang w:val="fr-CH"/>
        </w:rPr>
        <w:t xml:space="preserve">HARMONISER LES SERVICES DE MOBILIZE </w:t>
      </w:r>
    </w:p>
    <w:p w14:paraId="0FB2FF70" w14:textId="77777777" w:rsidR="009B5F8C" w:rsidRPr="009B5F8C" w:rsidRDefault="009B5F8C" w:rsidP="009B5F8C">
      <w:pPr>
        <w:pStyle w:val="4Lauftext"/>
        <w:rPr>
          <w:lang w:val="fr-CH"/>
        </w:rPr>
      </w:pPr>
      <w:proofErr w:type="spellStart"/>
      <w:r w:rsidRPr="009B5F8C">
        <w:rPr>
          <w:lang w:val="fr-CH"/>
        </w:rPr>
        <w:t>Mobilize</w:t>
      </w:r>
      <w:proofErr w:type="spellEnd"/>
      <w:r w:rsidRPr="009B5F8C">
        <w:rPr>
          <w:lang w:val="fr-CH"/>
        </w:rPr>
        <w:t xml:space="preserve"> réunit plusieurs initiatives et start-ups autour des mobilités et des écosystèmes énergétiques et certaines portent aujourd’hui le nom de </w:t>
      </w:r>
      <w:proofErr w:type="spellStart"/>
      <w:r w:rsidRPr="009B5F8C">
        <w:rPr>
          <w:lang w:val="fr-CH"/>
        </w:rPr>
        <w:t>Mobilize</w:t>
      </w:r>
      <w:proofErr w:type="spellEnd"/>
      <w:r w:rsidRPr="009B5F8C">
        <w:rPr>
          <w:lang w:val="fr-CH"/>
        </w:rPr>
        <w:t xml:space="preserve"> :</w:t>
      </w:r>
    </w:p>
    <w:p w14:paraId="60FE34F7" w14:textId="1F3E9D11" w:rsidR="009B5F8C" w:rsidRPr="009B5F8C" w:rsidRDefault="009B5F8C" w:rsidP="009B5F8C">
      <w:pPr>
        <w:pStyle w:val="4Lauftext"/>
        <w:rPr>
          <w:b/>
          <w:i/>
          <w:lang w:val="fr-CH"/>
        </w:rPr>
      </w:pPr>
      <w:proofErr w:type="spellStart"/>
      <w:r w:rsidRPr="009B5F8C">
        <w:rPr>
          <w:b/>
          <w:i/>
          <w:lang w:val="fr-CH"/>
        </w:rPr>
        <w:t>Zity</w:t>
      </w:r>
      <w:proofErr w:type="spellEnd"/>
      <w:r w:rsidRPr="009B5F8C">
        <w:rPr>
          <w:b/>
          <w:i/>
          <w:lang w:val="fr-CH"/>
        </w:rPr>
        <w:t>, le service d’</w:t>
      </w:r>
      <w:proofErr w:type="spellStart"/>
      <w:r w:rsidRPr="009B5F8C">
        <w:rPr>
          <w:b/>
          <w:i/>
          <w:lang w:val="fr-CH"/>
        </w:rPr>
        <w:t>autopartage</w:t>
      </w:r>
      <w:proofErr w:type="spellEnd"/>
      <w:r w:rsidRPr="009B5F8C">
        <w:rPr>
          <w:b/>
          <w:i/>
          <w:lang w:val="fr-CH"/>
        </w:rPr>
        <w:t xml:space="preserve"> en libr</w:t>
      </w:r>
      <w:r>
        <w:rPr>
          <w:b/>
          <w:i/>
          <w:lang w:val="fr-CH"/>
        </w:rPr>
        <w:t xml:space="preserve">e-service de </w:t>
      </w:r>
      <w:proofErr w:type="spellStart"/>
      <w:r>
        <w:rPr>
          <w:b/>
          <w:i/>
          <w:lang w:val="fr-CH"/>
        </w:rPr>
        <w:t>Mobilize</w:t>
      </w:r>
      <w:proofErr w:type="spellEnd"/>
      <w:r>
        <w:rPr>
          <w:b/>
          <w:i/>
          <w:lang w:val="fr-CH"/>
        </w:rPr>
        <w:t xml:space="preserve"> devient «</w:t>
      </w:r>
      <w:proofErr w:type="spellStart"/>
      <w:r>
        <w:rPr>
          <w:b/>
          <w:i/>
          <w:lang w:val="fr-CH"/>
        </w:rPr>
        <w:t>Zity</w:t>
      </w:r>
      <w:proofErr w:type="spellEnd"/>
      <w:r>
        <w:rPr>
          <w:b/>
          <w:i/>
          <w:lang w:val="fr-CH"/>
        </w:rPr>
        <w:t xml:space="preserve"> by </w:t>
      </w:r>
      <w:proofErr w:type="spellStart"/>
      <w:r>
        <w:rPr>
          <w:b/>
          <w:i/>
          <w:lang w:val="fr-CH"/>
        </w:rPr>
        <w:t>Mobilize</w:t>
      </w:r>
      <w:proofErr w:type="spellEnd"/>
      <w:r w:rsidRPr="009B5F8C">
        <w:rPr>
          <w:b/>
          <w:i/>
          <w:lang w:val="fr-CH"/>
        </w:rPr>
        <w:t>»</w:t>
      </w:r>
    </w:p>
    <w:p w14:paraId="1342DA4D" w14:textId="705E2100" w:rsidR="009B5F8C" w:rsidRPr="009B5F8C" w:rsidRDefault="009B5F8C" w:rsidP="009B5F8C">
      <w:pPr>
        <w:pStyle w:val="4Lauftext"/>
        <w:numPr>
          <w:ilvl w:val="0"/>
          <w:numId w:val="24"/>
        </w:numPr>
        <w:rPr>
          <w:lang w:val="fr-CH"/>
        </w:rPr>
      </w:pPr>
      <w:r w:rsidRPr="009B5F8C">
        <w:rPr>
          <w:lang w:val="fr-CH"/>
        </w:rPr>
        <w:t xml:space="preserve">Joint-venture entre Renault Group et </w:t>
      </w:r>
      <w:proofErr w:type="spellStart"/>
      <w:r w:rsidRPr="009B5F8C">
        <w:rPr>
          <w:lang w:val="fr-CH"/>
        </w:rPr>
        <w:t>Ferrovial</w:t>
      </w:r>
      <w:proofErr w:type="spellEnd"/>
      <w:r w:rsidRPr="009B5F8C">
        <w:rPr>
          <w:lang w:val="fr-CH"/>
        </w:rPr>
        <w:t xml:space="preserve">, le service </w:t>
      </w:r>
      <w:proofErr w:type="spellStart"/>
      <w:r w:rsidRPr="009B5F8C">
        <w:rPr>
          <w:lang w:val="fr-CH"/>
        </w:rPr>
        <w:t>Zity</w:t>
      </w:r>
      <w:proofErr w:type="spellEnd"/>
      <w:r w:rsidRPr="009B5F8C">
        <w:rPr>
          <w:lang w:val="fr-CH"/>
        </w:rPr>
        <w:t xml:space="preserve"> by </w:t>
      </w:r>
      <w:proofErr w:type="spellStart"/>
      <w:r w:rsidRPr="009B5F8C">
        <w:rPr>
          <w:lang w:val="fr-CH"/>
        </w:rPr>
        <w:t>Mobilize</w:t>
      </w:r>
      <w:proofErr w:type="spellEnd"/>
      <w:r w:rsidRPr="009B5F8C">
        <w:rPr>
          <w:lang w:val="fr-CH"/>
        </w:rPr>
        <w:t xml:space="preserve"> est disponible à Madrid (depuis 2017) et à Paris / Région parisienne (depuis 2020)</w:t>
      </w:r>
    </w:p>
    <w:p w14:paraId="06BD650A" w14:textId="4C7BAC0B" w:rsidR="009B5F8C" w:rsidRPr="009B5F8C" w:rsidRDefault="009B5F8C" w:rsidP="009B5F8C">
      <w:pPr>
        <w:pStyle w:val="4Lauftext"/>
        <w:numPr>
          <w:ilvl w:val="0"/>
          <w:numId w:val="24"/>
        </w:numPr>
        <w:rPr>
          <w:lang w:val="fr-CH"/>
        </w:rPr>
      </w:pPr>
      <w:proofErr w:type="spellStart"/>
      <w:r w:rsidRPr="009B5F8C">
        <w:rPr>
          <w:lang w:val="fr-CH"/>
        </w:rPr>
        <w:t>Zity</w:t>
      </w:r>
      <w:proofErr w:type="spellEnd"/>
      <w:r w:rsidRPr="009B5F8C">
        <w:rPr>
          <w:lang w:val="fr-CH"/>
        </w:rPr>
        <w:t xml:space="preserve"> by </w:t>
      </w:r>
      <w:proofErr w:type="spellStart"/>
      <w:r w:rsidRPr="009B5F8C">
        <w:rPr>
          <w:lang w:val="fr-CH"/>
        </w:rPr>
        <w:t>Mobilize</w:t>
      </w:r>
      <w:proofErr w:type="spellEnd"/>
      <w:r w:rsidRPr="009B5F8C">
        <w:rPr>
          <w:lang w:val="fr-CH"/>
        </w:rPr>
        <w:t xml:space="preserve">, ce sont 1 250 véhicules électriques (750 à Madrid et 500 à Paris) et plus de 430 000 clients. </w:t>
      </w:r>
    </w:p>
    <w:p w14:paraId="2AD9D26D" w14:textId="3F8402BB" w:rsidR="009B5F8C" w:rsidRPr="009B5F8C" w:rsidRDefault="009B5F8C" w:rsidP="009B5F8C">
      <w:pPr>
        <w:pStyle w:val="4Lauftext"/>
        <w:numPr>
          <w:ilvl w:val="0"/>
          <w:numId w:val="24"/>
        </w:numPr>
        <w:rPr>
          <w:lang w:val="fr-CH"/>
        </w:rPr>
      </w:pPr>
      <w:r w:rsidRPr="009B5F8C">
        <w:rPr>
          <w:lang w:val="fr-CH"/>
        </w:rPr>
        <w:t xml:space="preserve">Un déploiement du service </w:t>
      </w:r>
      <w:proofErr w:type="spellStart"/>
      <w:r w:rsidRPr="009B5F8C">
        <w:rPr>
          <w:lang w:val="fr-CH"/>
        </w:rPr>
        <w:t>Zity</w:t>
      </w:r>
      <w:proofErr w:type="spellEnd"/>
      <w:r w:rsidRPr="009B5F8C">
        <w:rPr>
          <w:lang w:val="fr-CH"/>
        </w:rPr>
        <w:t xml:space="preserve"> by </w:t>
      </w:r>
      <w:proofErr w:type="spellStart"/>
      <w:r w:rsidRPr="009B5F8C">
        <w:rPr>
          <w:lang w:val="fr-CH"/>
        </w:rPr>
        <w:t>Mobilize</w:t>
      </w:r>
      <w:proofErr w:type="spellEnd"/>
      <w:r w:rsidRPr="009B5F8C">
        <w:rPr>
          <w:lang w:val="fr-CH"/>
        </w:rPr>
        <w:t xml:space="preserve"> dans d’autres villes est prévu dans le courant de l’année 2021.</w:t>
      </w:r>
    </w:p>
    <w:p w14:paraId="016A765E" w14:textId="31C8E0D4" w:rsidR="009B5F8C" w:rsidRPr="009B5F8C" w:rsidRDefault="009B5F8C" w:rsidP="009B5F8C">
      <w:pPr>
        <w:pStyle w:val="4Lauftext"/>
        <w:rPr>
          <w:b/>
          <w:i/>
          <w:lang w:val="fr-CH"/>
        </w:rPr>
      </w:pPr>
      <w:r w:rsidRPr="009B5F8C">
        <w:rPr>
          <w:b/>
          <w:i/>
          <w:lang w:val="fr-CH"/>
        </w:rPr>
        <w:t xml:space="preserve">Renault </w:t>
      </w:r>
      <w:proofErr w:type="spellStart"/>
      <w:r w:rsidRPr="009B5F8C">
        <w:rPr>
          <w:b/>
          <w:i/>
          <w:lang w:val="fr-CH"/>
        </w:rPr>
        <w:t>Mobility</w:t>
      </w:r>
      <w:proofErr w:type="spellEnd"/>
      <w:r w:rsidRPr="009B5F8C">
        <w:rPr>
          <w:b/>
          <w:i/>
          <w:lang w:val="fr-CH"/>
        </w:rPr>
        <w:t xml:space="preserve">, le service de location en agence et en libre-service de </w:t>
      </w:r>
      <w:proofErr w:type="spellStart"/>
      <w:r w:rsidRPr="009B5F8C">
        <w:rPr>
          <w:b/>
          <w:i/>
          <w:lang w:val="fr-CH"/>
        </w:rPr>
        <w:t>Mob</w:t>
      </w:r>
      <w:r>
        <w:rPr>
          <w:b/>
          <w:i/>
          <w:lang w:val="fr-CH"/>
        </w:rPr>
        <w:t>ilize</w:t>
      </w:r>
      <w:proofErr w:type="spellEnd"/>
      <w:r>
        <w:rPr>
          <w:b/>
          <w:i/>
          <w:lang w:val="fr-CH"/>
        </w:rPr>
        <w:t>, devient «</w:t>
      </w:r>
      <w:proofErr w:type="spellStart"/>
      <w:r>
        <w:rPr>
          <w:b/>
          <w:i/>
          <w:lang w:val="fr-CH"/>
        </w:rPr>
        <w:t>Mobilize</w:t>
      </w:r>
      <w:proofErr w:type="spellEnd"/>
      <w:r>
        <w:rPr>
          <w:b/>
          <w:i/>
          <w:lang w:val="fr-CH"/>
        </w:rPr>
        <w:t xml:space="preserve"> Share</w:t>
      </w:r>
      <w:r w:rsidRPr="009B5F8C">
        <w:rPr>
          <w:b/>
          <w:i/>
          <w:lang w:val="fr-CH"/>
        </w:rPr>
        <w:t>»</w:t>
      </w:r>
    </w:p>
    <w:p w14:paraId="6C4BB4A9" w14:textId="595A53D6" w:rsidR="009B5F8C" w:rsidRPr="009B5F8C" w:rsidRDefault="009B5F8C" w:rsidP="009B5F8C">
      <w:pPr>
        <w:pStyle w:val="4Lauftext"/>
        <w:numPr>
          <w:ilvl w:val="0"/>
          <w:numId w:val="23"/>
        </w:numPr>
        <w:rPr>
          <w:lang w:val="fr-CH"/>
        </w:rPr>
      </w:pPr>
      <w:proofErr w:type="spellStart"/>
      <w:r w:rsidRPr="009B5F8C">
        <w:rPr>
          <w:lang w:val="fr-CH"/>
        </w:rPr>
        <w:t>Mobilize</w:t>
      </w:r>
      <w:proofErr w:type="spellEnd"/>
      <w:r w:rsidRPr="009B5F8C">
        <w:rPr>
          <w:lang w:val="fr-CH"/>
        </w:rPr>
        <w:t xml:space="preserve"> Share propose à la location une large gamme de gamme de véhicules Renault (citadines, berlines, familiales, utilitaires…) dont une offre de véhicules électriques pour répondre aux besoins des particuliers et des professionnels. Les locations en agence vont de 1 jour à 1 mois et, pour les besoins ponctuels, </w:t>
      </w:r>
      <w:proofErr w:type="spellStart"/>
      <w:r w:rsidRPr="009B5F8C">
        <w:rPr>
          <w:lang w:val="fr-CH"/>
        </w:rPr>
        <w:t>Mobilize</w:t>
      </w:r>
      <w:proofErr w:type="spellEnd"/>
      <w:r w:rsidRPr="009B5F8C">
        <w:rPr>
          <w:lang w:val="fr-CH"/>
        </w:rPr>
        <w:t xml:space="preserve"> Share propose également la location à l’heure de véhicules en libre-service, disponibles 24/7.</w:t>
      </w:r>
    </w:p>
    <w:p w14:paraId="2F5EA04C" w14:textId="794F296E" w:rsidR="009B5F8C" w:rsidRPr="009B5F8C" w:rsidRDefault="009B5F8C" w:rsidP="009B5F8C">
      <w:pPr>
        <w:pStyle w:val="4Lauftext"/>
        <w:numPr>
          <w:ilvl w:val="0"/>
          <w:numId w:val="23"/>
        </w:numPr>
        <w:rPr>
          <w:lang w:val="fr-CH"/>
        </w:rPr>
      </w:pPr>
      <w:proofErr w:type="spellStart"/>
      <w:r w:rsidRPr="009B5F8C">
        <w:rPr>
          <w:lang w:val="fr-CH"/>
        </w:rPr>
        <w:t>Mobilize</w:t>
      </w:r>
      <w:proofErr w:type="spellEnd"/>
      <w:r w:rsidRPr="009B5F8C">
        <w:rPr>
          <w:lang w:val="fr-CH"/>
        </w:rPr>
        <w:t xml:space="preserve"> Share est déjà fortement présent en Europe avec un parc de 15 000 véhicules (dont 4 000 véhicules électriques) et plus d’un million de clients. </w:t>
      </w:r>
    </w:p>
    <w:p w14:paraId="5C384E03" w14:textId="6CF5685B" w:rsidR="009B5F8C" w:rsidRPr="009B5F8C" w:rsidRDefault="009B5F8C" w:rsidP="009B5F8C">
      <w:pPr>
        <w:pStyle w:val="4Lauftext"/>
        <w:numPr>
          <w:ilvl w:val="0"/>
          <w:numId w:val="23"/>
        </w:numPr>
        <w:rPr>
          <w:lang w:val="fr-CH"/>
        </w:rPr>
      </w:pPr>
      <w:proofErr w:type="spellStart"/>
      <w:r w:rsidRPr="009B5F8C">
        <w:rPr>
          <w:lang w:val="fr-CH"/>
        </w:rPr>
        <w:t>Mobilize</w:t>
      </w:r>
      <w:proofErr w:type="spellEnd"/>
      <w:r w:rsidRPr="009B5F8C">
        <w:rPr>
          <w:lang w:val="fr-CH"/>
        </w:rPr>
        <w:t xml:space="preserve"> lance en juin 2021 à Bergame, et dans les 4 municipalités voisines, son premier service d’</w:t>
      </w:r>
      <w:proofErr w:type="spellStart"/>
      <w:r w:rsidRPr="009B5F8C">
        <w:rPr>
          <w:lang w:val="fr-CH"/>
        </w:rPr>
        <w:t>autopartage</w:t>
      </w:r>
      <w:proofErr w:type="spellEnd"/>
      <w:r w:rsidRPr="009B5F8C">
        <w:rPr>
          <w:lang w:val="fr-CH"/>
        </w:rPr>
        <w:t xml:space="preserve"> 100% électrique ‘</w:t>
      </w:r>
      <w:proofErr w:type="spellStart"/>
      <w:r w:rsidRPr="009B5F8C">
        <w:rPr>
          <w:lang w:val="fr-CH"/>
        </w:rPr>
        <w:t>Mobilize</w:t>
      </w:r>
      <w:proofErr w:type="spellEnd"/>
      <w:r w:rsidRPr="009B5F8C">
        <w:rPr>
          <w:lang w:val="fr-CH"/>
        </w:rPr>
        <w:t xml:space="preserve"> Share’ en Italie.</w:t>
      </w:r>
    </w:p>
    <w:p w14:paraId="7715B116" w14:textId="44ECE982" w:rsidR="009B5F8C" w:rsidRPr="009B5F8C" w:rsidRDefault="009B5F8C" w:rsidP="009B5F8C">
      <w:pPr>
        <w:pStyle w:val="4Lauftext"/>
        <w:rPr>
          <w:b/>
          <w:i/>
          <w:lang w:val="fr-CH"/>
        </w:rPr>
      </w:pPr>
      <w:r w:rsidRPr="009B5F8C">
        <w:rPr>
          <w:b/>
          <w:i/>
          <w:lang w:val="fr-CH"/>
        </w:rPr>
        <w:t xml:space="preserve">Les solutions </w:t>
      </w:r>
      <w:proofErr w:type="spellStart"/>
      <w:r w:rsidRPr="009B5F8C">
        <w:rPr>
          <w:b/>
          <w:i/>
          <w:lang w:val="fr-CH"/>
        </w:rPr>
        <w:t>Elexent</w:t>
      </w:r>
      <w:proofErr w:type="spellEnd"/>
      <w:r w:rsidRPr="009B5F8C">
        <w:rPr>
          <w:b/>
          <w:i/>
          <w:lang w:val="fr-CH"/>
        </w:rPr>
        <w:t>, dédiées à la recharge des flottes électriques, dev</w:t>
      </w:r>
      <w:r>
        <w:rPr>
          <w:b/>
          <w:i/>
          <w:lang w:val="fr-CH"/>
        </w:rPr>
        <w:t>iennent «</w:t>
      </w:r>
      <w:proofErr w:type="spellStart"/>
      <w:r w:rsidRPr="009B5F8C">
        <w:rPr>
          <w:b/>
          <w:i/>
          <w:lang w:val="fr-CH"/>
        </w:rPr>
        <w:t>Mobilize</w:t>
      </w:r>
      <w:proofErr w:type="spellEnd"/>
      <w:r w:rsidRPr="009B5F8C">
        <w:rPr>
          <w:b/>
          <w:i/>
          <w:lang w:val="fr-CH"/>
        </w:rPr>
        <w:t xml:space="preserve"> Power Solutions»</w:t>
      </w:r>
    </w:p>
    <w:p w14:paraId="16379DB1" w14:textId="35FA6E4D" w:rsidR="009B5F8C" w:rsidRPr="009B5F8C" w:rsidRDefault="009B5F8C" w:rsidP="009B5F8C">
      <w:pPr>
        <w:pStyle w:val="4Lauftext"/>
        <w:numPr>
          <w:ilvl w:val="0"/>
          <w:numId w:val="22"/>
        </w:numPr>
        <w:rPr>
          <w:lang w:val="fr-CH"/>
        </w:rPr>
      </w:pPr>
      <w:r w:rsidRPr="009B5F8C">
        <w:rPr>
          <w:lang w:val="fr-CH"/>
        </w:rPr>
        <w:t xml:space="preserve">Du conseil à la conception, en passant par l'installation et l'exploitation des bornes de recharge, </w:t>
      </w:r>
      <w:proofErr w:type="spellStart"/>
      <w:r w:rsidRPr="009B5F8C">
        <w:rPr>
          <w:lang w:val="fr-CH"/>
        </w:rPr>
        <w:t>Mobilize</w:t>
      </w:r>
      <w:proofErr w:type="spellEnd"/>
      <w:r w:rsidRPr="009B5F8C">
        <w:rPr>
          <w:lang w:val="fr-CH"/>
        </w:rPr>
        <w:t xml:space="preserve"> Power Solutions offre des solutions sur mesure et clé en main qui couvrent l’ensemble des besoins des clients professionnels.</w:t>
      </w:r>
    </w:p>
    <w:p w14:paraId="6EA95D26" w14:textId="63664EA5" w:rsidR="009B5F8C" w:rsidRPr="009B5F8C" w:rsidRDefault="009B5F8C" w:rsidP="009B5F8C">
      <w:pPr>
        <w:pStyle w:val="4Lauftext"/>
        <w:numPr>
          <w:ilvl w:val="0"/>
          <w:numId w:val="22"/>
        </w:numPr>
        <w:rPr>
          <w:lang w:val="fr-CH"/>
        </w:rPr>
      </w:pPr>
      <w:r w:rsidRPr="009B5F8C">
        <w:rPr>
          <w:lang w:val="fr-CH"/>
        </w:rPr>
        <w:t xml:space="preserve">Véritable partenaire de ses clients, </w:t>
      </w:r>
      <w:proofErr w:type="spellStart"/>
      <w:r w:rsidRPr="009B5F8C">
        <w:rPr>
          <w:lang w:val="fr-CH"/>
        </w:rPr>
        <w:t>Mobilize</w:t>
      </w:r>
      <w:proofErr w:type="spellEnd"/>
      <w:r w:rsidRPr="009B5F8C">
        <w:rPr>
          <w:lang w:val="fr-CH"/>
        </w:rPr>
        <w:t xml:space="preserve"> Power Solutions vise à optimiser le TCO de leur flotte tout en contribuant au développement de leur activité.</w:t>
      </w:r>
    </w:p>
    <w:p w14:paraId="72677070" w14:textId="66E40580" w:rsidR="009B5F8C" w:rsidRPr="009B5F8C" w:rsidRDefault="009B5F8C" w:rsidP="009B5F8C">
      <w:pPr>
        <w:pStyle w:val="4Lauftext"/>
        <w:numPr>
          <w:ilvl w:val="0"/>
          <w:numId w:val="22"/>
        </w:numPr>
        <w:rPr>
          <w:lang w:val="fr-CH"/>
        </w:rPr>
      </w:pPr>
      <w:proofErr w:type="spellStart"/>
      <w:r w:rsidRPr="009B5F8C">
        <w:rPr>
          <w:lang w:val="fr-CH"/>
        </w:rPr>
        <w:t>Mobilize</w:t>
      </w:r>
      <w:proofErr w:type="spellEnd"/>
      <w:r w:rsidRPr="009B5F8C">
        <w:rPr>
          <w:lang w:val="fr-CH"/>
        </w:rPr>
        <w:t xml:space="preserve"> Power Solutions intègre également des stratégies d'optimisation énergétique et d'intégration des énergies renouvelables.</w:t>
      </w:r>
    </w:p>
    <w:p w14:paraId="05517FCA" w14:textId="54B3FF7A" w:rsidR="009B5F8C" w:rsidRPr="009B5F8C" w:rsidRDefault="009B5F8C" w:rsidP="009B5F8C">
      <w:pPr>
        <w:pStyle w:val="4Lauftext"/>
        <w:numPr>
          <w:ilvl w:val="0"/>
          <w:numId w:val="22"/>
        </w:numPr>
        <w:rPr>
          <w:lang w:val="fr-CH"/>
        </w:rPr>
      </w:pPr>
      <w:proofErr w:type="spellStart"/>
      <w:r w:rsidRPr="009B5F8C">
        <w:rPr>
          <w:lang w:val="fr-CH"/>
        </w:rPr>
        <w:t>Mobilize</w:t>
      </w:r>
      <w:proofErr w:type="spellEnd"/>
      <w:r w:rsidRPr="009B5F8C">
        <w:rPr>
          <w:lang w:val="fr-CH"/>
        </w:rPr>
        <w:t xml:space="preserve"> Power Solutions est désormais opérationnel dans 11 pays européens.</w:t>
      </w:r>
    </w:p>
    <w:p w14:paraId="7079B9B3" w14:textId="17A345C6" w:rsidR="009B5F8C" w:rsidRPr="009B5F8C" w:rsidRDefault="009B5F8C" w:rsidP="009B5F8C">
      <w:pPr>
        <w:pStyle w:val="4Lauftext"/>
        <w:rPr>
          <w:b/>
          <w:lang w:val="fr-CH"/>
        </w:rPr>
      </w:pPr>
      <w:r w:rsidRPr="009B5F8C">
        <w:rPr>
          <w:b/>
          <w:lang w:val="fr-CH"/>
        </w:rPr>
        <w:t xml:space="preserve">S’APPUYER SUR DES ÉCOSYSTÈMES DE PARTENAIRES </w:t>
      </w:r>
    </w:p>
    <w:p w14:paraId="08D5F49A" w14:textId="77777777" w:rsidR="009B5F8C" w:rsidRPr="009B5F8C" w:rsidRDefault="009B5F8C" w:rsidP="009B5F8C">
      <w:pPr>
        <w:pStyle w:val="4Lauftext"/>
        <w:rPr>
          <w:lang w:val="fr-CH"/>
        </w:rPr>
      </w:pPr>
      <w:r w:rsidRPr="009B5F8C">
        <w:rPr>
          <w:lang w:val="fr-CH"/>
        </w:rPr>
        <w:t xml:space="preserve">De nombreux clients, particuliers et professionnels, mais aussi les territoires, recherchent aujourd’hui des solutions de mobilité flexibles, durables et propres. </w:t>
      </w:r>
    </w:p>
    <w:p w14:paraId="13157311" w14:textId="77777777" w:rsidR="009B5F8C" w:rsidRPr="009B5F8C" w:rsidRDefault="009B5F8C" w:rsidP="009B5F8C">
      <w:pPr>
        <w:pStyle w:val="4Lauftext"/>
        <w:rPr>
          <w:lang w:val="fr-CH"/>
        </w:rPr>
      </w:pPr>
      <w:proofErr w:type="spellStart"/>
      <w:r w:rsidRPr="009B5F8C">
        <w:rPr>
          <w:lang w:val="fr-CH"/>
        </w:rPr>
        <w:t>Mobilize</w:t>
      </w:r>
      <w:proofErr w:type="spellEnd"/>
      <w:r w:rsidRPr="009B5F8C">
        <w:rPr>
          <w:lang w:val="fr-CH"/>
        </w:rPr>
        <w:t xml:space="preserve"> a pour ambition d’accompagner la transformation du secteur automobile et souhaite pour cela s’appuyer sur des écosystèmes de partenaires complémentaires. ‘Mobilité360’ est une parfaite illustration de cette approche. Le projet réunit en effet des acteurs majeurs de la mobilité, </w:t>
      </w:r>
      <w:proofErr w:type="spellStart"/>
      <w:r w:rsidRPr="009B5F8C">
        <w:rPr>
          <w:lang w:val="fr-CH"/>
        </w:rPr>
        <w:t>BlaBlaCar</w:t>
      </w:r>
      <w:proofErr w:type="spellEnd"/>
      <w:r w:rsidRPr="009B5F8C">
        <w:rPr>
          <w:lang w:val="fr-CH"/>
        </w:rPr>
        <w:t xml:space="preserve">, </w:t>
      </w:r>
      <w:proofErr w:type="spellStart"/>
      <w:r w:rsidRPr="009B5F8C">
        <w:rPr>
          <w:lang w:val="fr-CH"/>
        </w:rPr>
        <w:t>Mobilize</w:t>
      </w:r>
      <w:proofErr w:type="spellEnd"/>
      <w:r w:rsidRPr="009B5F8C">
        <w:rPr>
          <w:lang w:val="fr-CH"/>
        </w:rPr>
        <w:t xml:space="preserve">, le groupe RATP et </w:t>
      </w:r>
      <w:proofErr w:type="spellStart"/>
      <w:r w:rsidRPr="009B5F8C">
        <w:rPr>
          <w:lang w:val="fr-CH"/>
        </w:rPr>
        <w:t>Uber</w:t>
      </w:r>
      <w:proofErr w:type="spellEnd"/>
      <w:r w:rsidRPr="009B5F8C">
        <w:rPr>
          <w:lang w:val="fr-CH"/>
        </w:rPr>
        <w:t>, autour d’une vision commune de la mobilité de demain. Ensemble, ces différents leaders de la mobilité entendent mettre à profit leurs expertises complémentaires et avoir une approche coordonnée pour proposer des solutions de mobilité plus simples, vertes, durables et partagées, au service des villes et des citoyens.</w:t>
      </w:r>
    </w:p>
    <w:p w14:paraId="5396D184" w14:textId="5A9CF658" w:rsidR="009B5F8C" w:rsidRPr="009B5F8C" w:rsidRDefault="009B5F8C" w:rsidP="009B5F8C">
      <w:pPr>
        <w:pStyle w:val="4Lauftext"/>
        <w:rPr>
          <w:b/>
          <w:lang w:val="fr-CH"/>
        </w:rPr>
      </w:pPr>
      <w:r w:rsidRPr="009B5F8C">
        <w:rPr>
          <w:b/>
          <w:lang w:val="fr-CH"/>
        </w:rPr>
        <w:t>UNE MARQUE, UNE MISSION… AU SERVICE DU PLUS GRAND NOMBRE</w:t>
      </w:r>
    </w:p>
    <w:p w14:paraId="2F38A232" w14:textId="5BF0A964" w:rsidR="00EE6514" w:rsidRPr="009B5F8C" w:rsidRDefault="009B5F8C" w:rsidP="009B5F8C">
      <w:pPr>
        <w:pStyle w:val="4Lauftext"/>
        <w:rPr>
          <w:lang w:val="fr-CH"/>
        </w:rPr>
      </w:pPr>
      <w:r w:rsidRPr="009B5F8C">
        <w:rPr>
          <w:lang w:val="fr-CH"/>
        </w:rPr>
        <w:t xml:space="preserve">Au-delà de l’automobile, </w:t>
      </w:r>
      <w:proofErr w:type="spellStart"/>
      <w:r w:rsidRPr="009B5F8C">
        <w:rPr>
          <w:lang w:val="fr-CH"/>
        </w:rPr>
        <w:t>Mobilize</w:t>
      </w:r>
      <w:proofErr w:type="spellEnd"/>
      <w:r w:rsidRPr="009B5F8C">
        <w:rPr>
          <w:lang w:val="fr-CH"/>
        </w:rPr>
        <w:t xml:space="preserve"> propose des solutions et services autour de la mobilité, de l’énergie et des données, et promeut un écosystème énergétique durable pour répondre aux attentes des consommateurs, des entreprises, des opérateurs ou des territoires.</w:t>
      </w:r>
    </w:p>
    <w:p w14:paraId="2122F86B" w14:textId="77777777" w:rsidR="009B5F8C" w:rsidRDefault="009B5F8C" w:rsidP="003631FD">
      <w:pPr>
        <w:pStyle w:val="MOBlauf"/>
        <w:ind w:right="33"/>
        <w:jc w:val="center"/>
        <w:rPr>
          <w:lang w:val="fr-CH"/>
        </w:rPr>
      </w:pPr>
    </w:p>
    <w:p w14:paraId="199314DE" w14:textId="77777777" w:rsidR="003631FD" w:rsidRPr="00F72003" w:rsidRDefault="003631FD" w:rsidP="003631FD">
      <w:pPr>
        <w:pStyle w:val="MOBlauf"/>
        <w:ind w:right="33"/>
        <w:jc w:val="center"/>
        <w:rPr>
          <w:lang w:val="fr-CH"/>
        </w:rPr>
      </w:pPr>
      <w:r w:rsidRPr="00F72003">
        <w:rPr>
          <w:lang w:val="fr-CH"/>
        </w:rPr>
        <w:t>*  *  *</w:t>
      </w:r>
    </w:p>
    <w:p w14:paraId="3A94384E" w14:textId="77777777" w:rsidR="003631FD" w:rsidRPr="00F72003" w:rsidRDefault="003631FD" w:rsidP="003631FD">
      <w:pPr>
        <w:pStyle w:val="MOBlauf"/>
        <w:rPr>
          <w:lang w:val="fr-CH"/>
        </w:rPr>
      </w:pPr>
    </w:p>
    <w:p w14:paraId="1A7FE3A6" w14:textId="77777777" w:rsidR="009B5F8C" w:rsidRDefault="009B5F8C">
      <w:pPr>
        <w:rPr>
          <w:rFonts w:ascii="Arial" w:eastAsia="Arial" w:hAnsi="Arial" w:cs="Arial"/>
          <w:b/>
          <w:color w:val="000000"/>
          <w:lang w:val="fr-CH" w:eastAsia="fr-FR"/>
        </w:rPr>
      </w:pPr>
      <w:r>
        <w:rPr>
          <w:b/>
          <w:lang w:val="fr-CH"/>
        </w:rPr>
        <w:br w:type="page"/>
      </w:r>
    </w:p>
    <w:p w14:paraId="0D6F4906" w14:textId="55A0F265" w:rsidR="009B5F8C" w:rsidRPr="009B5F8C" w:rsidRDefault="009B5F8C" w:rsidP="009B5F8C">
      <w:pPr>
        <w:pStyle w:val="MOBlauf"/>
        <w:ind w:right="33"/>
        <w:rPr>
          <w:b/>
          <w:lang w:val="fr-CH"/>
        </w:rPr>
      </w:pPr>
      <w:r w:rsidRPr="009B5F8C">
        <w:rPr>
          <w:b/>
          <w:lang w:val="fr-CH"/>
        </w:rPr>
        <w:t>À PROPOS DE MOBILIZE</w:t>
      </w:r>
    </w:p>
    <w:p w14:paraId="04C3D590" w14:textId="015125C7" w:rsidR="003631FD" w:rsidRPr="009B5F8C" w:rsidRDefault="009B5F8C" w:rsidP="009B5F8C">
      <w:pPr>
        <w:pStyle w:val="MOBlauf"/>
        <w:ind w:right="33"/>
        <w:rPr>
          <w:lang w:val="fr-CH"/>
        </w:rPr>
      </w:pPr>
      <w:proofErr w:type="spellStart"/>
      <w:r w:rsidRPr="009B5F8C">
        <w:rPr>
          <w:lang w:val="fr-CH"/>
        </w:rPr>
        <w:t>Mobilize</w:t>
      </w:r>
      <w:proofErr w:type="spellEnd"/>
      <w:r w:rsidRPr="009B5F8C">
        <w:rPr>
          <w:lang w:val="fr-CH"/>
        </w:rPr>
        <w:t xml:space="preserve"> gère des services de mobilité, d'énergie et de données. Elle fait partie de Renault Group. Construite autour d'écosystèmes ouverts, </w:t>
      </w:r>
      <w:proofErr w:type="spellStart"/>
      <w:r w:rsidRPr="009B5F8C">
        <w:rPr>
          <w:lang w:val="fr-CH"/>
        </w:rPr>
        <w:t>Mobilize</w:t>
      </w:r>
      <w:proofErr w:type="spellEnd"/>
      <w:r w:rsidRPr="009B5F8C">
        <w:rPr>
          <w:lang w:val="fr-CH"/>
        </w:rPr>
        <w:t xml:space="preserve"> fournit des solutions de mobilité flexibles et promeut une transition énergétique durable, conformément à l'objectif de Renault Group d’atteindre la neutralité carbone et à son ambition de développer la valeur de l’économie circulaire.</w:t>
      </w:r>
    </w:p>
    <w:p w14:paraId="6BA8D1FB" w14:textId="77777777" w:rsidR="00F72003" w:rsidRPr="009B5F8C" w:rsidRDefault="00F72003" w:rsidP="003631FD">
      <w:pPr>
        <w:pStyle w:val="MOBlauf"/>
        <w:ind w:right="33"/>
        <w:jc w:val="center"/>
        <w:rPr>
          <w:lang w:val="fr-CH"/>
        </w:rPr>
      </w:pPr>
    </w:p>
    <w:p w14:paraId="164371C4" w14:textId="77777777" w:rsidR="00F72003" w:rsidRPr="00F72003" w:rsidRDefault="00F72003" w:rsidP="00F72003">
      <w:pPr>
        <w:pStyle w:val="MOBlauf"/>
        <w:ind w:right="33"/>
        <w:jc w:val="center"/>
        <w:rPr>
          <w:lang w:val="fr-CH"/>
        </w:rPr>
      </w:pPr>
      <w:r w:rsidRPr="00F72003">
        <w:rPr>
          <w:lang w:val="fr-CH"/>
        </w:rPr>
        <w:t>*  *  *</w:t>
      </w:r>
    </w:p>
    <w:p w14:paraId="4F5926E7" w14:textId="77777777" w:rsidR="00F72003" w:rsidRPr="00F72003" w:rsidRDefault="00F72003" w:rsidP="00F72003">
      <w:pPr>
        <w:pStyle w:val="MOBlauf"/>
        <w:ind w:right="33"/>
        <w:rPr>
          <w:lang w:val="fr-CH"/>
        </w:rPr>
      </w:pPr>
    </w:p>
    <w:p w14:paraId="6340CFE4" w14:textId="4479BEB0" w:rsidR="003631FD" w:rsidRPr="00F72003" w:rsidRDefault="00F72003" w:rsidP="00F72003">
      <w:pPr>
        <w:pStyle w:val="MOBlauf"/>
        <w:ind w:right="33"/>
        <w:rPr>
          <w:lang w:val="fr-CH"/>
        </w:rPr>
      </w:pPr>
      <w:r w:rsidRPr="00F72003">
        <w:rPr>
          <w:lang w:val="fr-CH"/>
        </w:rPr>
        <w:t xml:space="preserve">Les communiqués de presse et les photos sont consultables et/ou téléchargeables sur le site médias Renault: </w:t>
      </w:r>
      <w:hyperlink r:id="rId11" w:history="1">
        <w:r w:rsidRPr="0093148D">
          <w:rPr>
            <w:rStyle w:val="Hyperlink"/>
            <w:sz w:val="20"/>
            <w:lang w:val="fr-CH"/>
          </w:rPr>
          <w:t>www.media.renault.ch</w:t>
        </w:r>
      </w:hyperlink>
      <w:r>
        <w:rPr>
          <w:lang w:val="fr-CH"/>
        </w:rPr>
        <w:t xml:space="preserve"> </w:t>
      </w:r>
    </w:p>
    <w:p w14:paraId="48744993" w14:textId="77777777" w:rsidR="003631FD" w:rsidRPr="00F72003" w:rsidRDefault="003631FD" w:rsidP="003631FD">
      <w:pPr>
        <w:pStyle w:val="MOBlauf"/>
        <w:ind w:right="33"/>
        <w:rPr>
          <w:lang w:val="fr-CH"/>
        </w:rPr>
      </w:pPr>
    </w:p>
    <w:p w14:paraId="618A4E8C" w14:textId="77777777" w:rsidR="00F72003" w:rsidRPr="00F72003" w:rsidRDefault="00F72003" w:rsidP="00F72003">
      <w:pPr>
        <w:tabs>
          <w:tab w:val="left" w:pos="10348"/>
          <w:tab w:val="right" w:pos="10490"/>
        </w:tabs>
        <w:spacing w:before="2" w:after="2"/>
        <w:ind w:right="-34"/>
        <w:outlineLvl w:val="0"/>
        <w:rPr>
          <w:rFonts w:ascii="Arial" w:eastAsia="Cambria" w:hAnsi="Arial" w:cs="Arial"/>
          <w:b/>
          <w:lang w:val="fr-CH"/>
        </w:rPr>
      </w:pPr>
      <w:r w:rsidRPr="00F72003">
        <w:rPr>
          <w:rFonts w:ascii="Arial" w:hAnsi="Arial" w:cs="Arial"/>
          <w:b/>
          <w:lang w:val="fr-CH"/>
        </w:rPr>
        <w:t>Contacts médias:</w:t>
      </w:r>
    </w:p>
    <w:p w14:paraId="11F449DF" w14:textId="77777777" w:rsidR="00F72003" w:rsidRPr="00F72003" w:rsidRDefault="00F72003" w:rsidP="00F72003">
      <w:pPr>
        <w:tabs>
          <w:tab w:val="left" w:pos="10348"/>
          <w:tab w:val="right" w:pos="10490"/>
        </w:tabs>
        <w:ind w:right="-34"/>
        <w:outlineLvl w:val="0"/>
        <w:rPr>
          <w:rFonts w:ascii="Arial" w:hAnsi="Arial" w:cs="Arial"/>
          <w:lang w:val="fr-CH"/>
        </w:rPr>
      </w:pPr>
    </w:p>
    <w:p w14:paraId="63C2B0E6" w14:textId="77777777" w:rsidR="00F72003" w:rsidRPr="00F72003" w:rsidRDefault="00F72003" w:rsidP="00F72003">
      <w:pPr>
        <w:tabs>
          <w:tab w:val="left" w:pos="10348"/>
          <w:tab w:val="right" w:pos="10490"/>
        </w:tabs>
        <w:ind w:right="-34"/>
        <w:outlineLvl w:val="0"/>
        <w:rPr>
          <w:rFonts w:ascii="Arial" w:eastAsia="Cambria" w:hAnsi="Arial" w:cs="Arial"/>
          <w:lang w:val="fr-CH"/>
        </w:rPr>
      </w:pPr>
      <w:r w:rsidRPr="00F72003">
        <w:rPr>
          <w:rFonts w:ascii="Arial" w:hAnsi="Arial" w:cs="Arial"/>
          <w:lang w:val="fr-CH"/>
        </w:rPr>
        <w:t>Karin Kirchner, Directrice de la communication</w:t>
      </w:r>
    </w:p>
    <w:p w14:paraId="3F094CEF" w14:textId="77777777" w:rsidR="00F72003" w:rsidRPr="00F72003" w:rsidRDefault="00552C36" w:rsidP="00F72003">
      <w:pPr>
        <w:tabs>
          <w:tab w:val="left" w:pos="10348"/>
          <w:tab w:val="right" w:pos="10490"/>
        </w:tabs>
        <w:spacing w:line="480" w:lineRule="auto"/>
        <w:ind w:right="-34"/>
        <w:rPr>
          <w:rFonts w:ascii="Arial" w:eastAsia="Cambria" w:hAnsi="Arial" w:cs="Arial"/>
          <w:lang w:val="fr-CH"/>
        </w:rPr>
      </w:pPr>
      <w:hyperlink r:id="rId12" w:history="1">
        <w:r w:rsidR="00F72003" w:rsidRPr="00F72003">
          <w:rPr>
            <w:rStyle w:val="Hyperlink"/>
            <w:rFonts w:cs="Arial"/>
            <w:sz w:val="20"/>
            <w:lang w:val="fr-CH"/>
          </w:rPr>
          <w:t>karin.kirchner@renault.ch</w:t>
        </w:r>
      </w:hyperlink>
      <w:r w:rsidR="00F72003" w:rsidRPr="00F72003">
        <w:rPr>
          <w:rStyle w:val="Hyperlink"/>
          <w:rFonts w:cs="Arial"/>
          <w:sz w:val="20"/>
          <w:lang w:val="fr-CH"/>
        </w:rPr>
        <w:t xml:space="preserve"> </w:t>
      </w:r>
      <w:r w:rsidR="00F72003" w:rsidRPr="00F72003">
        <w:rPr>
          <w:rFonts w:ascii="Arial" w:hAnsi="Arial" w:cs="Arial"/>
          <w:lang w:val="fr-CH"/>
        </w:rPr>
        <w:t>/ tél.: +41 (0) 44 777 02 48</w:t>
      </w:r>
    </w:p>
    <w:p w14:paraId="62D93D72" w14:textId="77777777" w:rsidR="00F72003" w:rsidRPr="00F72003" w:rsidRDefault="00F72003" w:rsidP="00F72003">
      <w:pPr>
        <w:tabs>
          <w:tab w:val="left" w:pos="10348"/>
          <w:tab w:val="right" w:pos="10490"/>
        </w:tabs>
        <w:ind w:right="-34"/>
        <w:outlineLvl w:val="0"/>
        <w:rPr>
          <w:rFonts w:ascii="Arial" w:eastAsia="Cambria" w:hAnsi="Arial" w:cs="Arial"/>
          <w:lang w:val="fr-CH"/>
        </w:rPr>
      </w:pPr>
      <w:r w:rsidRPr="00F72003">
        <w:rPr>
          <w:rFonts w:ascii="Arial" w:hAnsi="Arial" w:cs="Arial"/>
          <w:lang w:val="fr-CH"/>
        </w:rPr>
        <w:t xml:space="preserve">Maryse </w:t>
      </w:r>
      <w:proofErr w:type="spellStart"/>
      <w:r w:rsidRPr="00F72003">
        <w:rPr>
          <w:rFonts w:ascii="Arial" w:hAnsi="Arial" w:cs="Arial"/>
          <w:lang w:val="fr-CH"/>
        </w:rPr>
        <w:t>Lüchtenborg</w:t>
      </w:r>
      <w:proofErr w:type="spellEnd"/>
      <w:r w:rsidRPr="00F72003">
        <w:rPr>
          <w:rFonts w:ascii="Arial" w:hAnsi="Arial" w:cs="Arial"/>
          <w:lang w:val="fr-CH"/>
        </w:rPr>
        <w:t>, Attachée de communication</w:t>
      </w:r>
    </w:p>
    <w:p w14:paraId="43172956" w14:textId="77777777" w:rsidR="00F72003" w:rsidRPr="00F72003" w:rsidRDefault="00552C36" w:rsidP="00F72003">
      <w:pPr>
        <w:tabs>
          <w:tab w:val="left" w:pos="10348"/>
          <w:tab w:val="right" w:pos="10490"/>
        </w:tabs>
        <w:spacing w:line="480" w:lineRule="auto"/>
        <w:ind w:right="-34"/>
        <w:rPr>
          <w:rFonts w:ascii="Arial" w:eastAsia="Cambria" w:hAnsi="Arial" w:cs="Arial"/>
          <w:lang w:val="fr-CH"/>
        </w:rPr>
      </w:pPr>
      <w:hyperlink r:id="rId13" w:history="1">
        <w:r w:rsidR="00F72003" w:rsidRPr="00F72003">
          <w:rPr>
            <w:rStyle w:val="Hyperlink"/>
            <w:rFonts w:cs="Arial"/>
            <w:sz w:val="20"/>
            <w:lang w:val="fr-CH"/>
          </w:rPr>
          <w:t>maryse.luechteborg@renault.ch</w:t>
        </w:r>
      </w:hyperlink>
      <w:r w:rsidR="00F72003" w:rsidRPr="00F72003">
        <w:rPr>
          <w:rFonts w:ascii="Arial" w:hAnsi="Arial" w:cs="Arial"/>
          <w:lang w:val="fr-CH"/>
        </w:rPr>
        <w:t xml:space="preserve"> / tél.: +41 (0) 44 777 02 26</w:t>
      </w:r>
    </w:p>
    <w:p w14:paraId="6A99A9CC" w14:textId="77777777" w:rsidR="00F72003" w:rsidRPr="00F72003" w:rsidRDefault="00F72003" w:rsidP="00F72003">
      <w:pPr>
        <w:tabs>
          <w:tab w:val="left" w:pos="10348"/>
          <w:tab w:val="right" w:pos="10490"/>
        </w:tabs>
        <w:ind w:right="-34"/>
        <w:outlineLvl w:val="0"/>
        <w:rPr>
          <w:rFonts w:ascii="Arial" w:eastAsia="Cambria" w:hAnsi="Arial" w:cs="Arial"/>
          <w:lang w:val="fr-CH"/>
        </w:rPr>
      </w:pPr>
      <w:r w:rsidRPr="00F72003">
        <w:rPr>
          <w:rFonts w:ascii="Arial" w:hAnsi="Arial" w:cs="Arial"/>
          <w:lang w:val="fr-CH"/>
        </w:rPr>
        <w:t xml:space="preserve">Renault Suisse SA, </w:t>
      </w:r>
      <w:proofErr w:type="spellStart"/>
      <w:r w:rsidRPr="00F72003">
        <w:rPr>
          <w:rFonts w:ascii="Arial" w:hAnsi="Arial" w:cs="Arial"/>
          <w:lang w:val="fr-CH"/>
        </w:rPr>
        <w:t>Bergermoosstrasse</w:t>
      </w:r>
      <w:proofErr w:type="spellEnd"/>
      <w:r w:rsidRPr="00F72003">
        <w:rPr>
          <w:rFonts w:ascii="Arial" w:hAnsi="Arial" w:cs="Arial"/>
          <w:lang w:val="fr-CH"/>
        </w:rPr>
        <w:t xml:space="preserve"> 4, 8902 Urdorf</w:t>
      </w:r>
    </w:p>
    <w:p w14:paraId="2413E3FB" w14:textId="2AE3C01D" w:rsidR="00F72003" w:rsidRPr="00F72003" w:rsidRDefault="00552C36" w:rsidP="00F72003">
      <w:pPr>
        <w:tabs>
          <w:tab w:val="left" w:pos="10348"/>
          <w:tab w:val="right" w:pos="10490"/>
        </w:tabs>
        <w:spacing w:before="2" w:after="2"/>
        <w:ind w:right="-34"/>
        <w:rPr>
          <w:rFonts w:ascii="Arial" w:hAnsi="Arial" w:cs="Arial"/>
          <w:lang w:val="fr-CH"/>
        </w:rPr>
      </w:pPr>
      <w:hyperlink r:id="rId14" w:history="1">
        <w:r w:rsidR="00F72003" w:rsidRPr="0093148D">
          <w:rPr>
            <w:rStyle w:val="Hyperlink"/>
            <w:rFonts w:cs="Arial"/>
            <w:sz w:val="20"/>
            <w:lang w:val="fr-CH"/>
          </w:rPr>
          <w:t>www.media.renault.ch</w:t>
        </w:r>
      </w:hyperlink>
      <w:r w:rsidR="00F72003">
        <w:rPr>
          <w:rFonts w:ascii="Arial" w:hAnsi="Arial" w:cs="Arial"/>
          <w:u w:val="single"/>
          <w:lang w:val="fr-CH"/>
        </w:rPr>
        <w:t xml:space="preserve"> </w:t>
      </w:r>
    </w:p>
    <w:p w14:paraId="74C8F40D" w14:textId="7FBF1B61" w:rsidR="003631FD" w:rsidRPr="00F72003" w:rsidRDefault="003631FD" w:rsidP="003631FD">
      <w:pPr>
        <w:spacing w:before="2" w:after="2"/>
        <w:ind w:right="33"/>
        <w:rPr>
          <w:rFonts w:ascii="Arial" w:hAnsi="Arial" w:cs="Arial"/>
          <w:lang w:val="fr-CH"/>
        </w:rPr>
      </w:pPr>
    </w:p>
    <w:p w14:paraId="7F0EFFC2" w14:textId="4778C100" w:rsidR="00815F44" w:rsidRPr="003631FD" w:rsidRDefault="00815F44" w:rsidP="00FA72EC">
      <w:pPr>
        <w:pStyle w:val="Ansprechpartner"/>
        <w:rPr>
          <w:lang w:val="fr-FR"/>
        </w:rPr>
      </w:pPr>
    </w:p>
    <w:sectPr w:rsidR="00815F44" w:rsidRPr="003631FD" w:rsidSect="00F37D51">
      <w:footerReference w:type="even" r:id="rId15"/>
      <w:footerReference w:type="default" r:id="rId16"/>
      <w:headerReference w:type="first" r:id="rId17"/>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4EAE" w14:textId="77777777" w:rsidR="00C97BDB" w:rsidRDefault="00C97BDB">
      <w:r>
        <w:separator/>
      </w:r>
    </w:p>
  </w:endnote>
  <w:endnote w:type="continuationSeparator" w:id="0">
    <w:p w14:paraId="0E86A328" w14:textId="77777777" w:rsidR="00C97BDB" w:rsidRDefault="00C9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A74A"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DBAB01" w14:textId="77777777" w:rsidR="002022F2" w:rsidRDefault="002022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C7F9" w14:textId="744D710A" w:rsidR="002022F2" w:rsidRDefault="003010D5">
    <w:pPr>
      <w:framePr w:wrap="around" w:vAnchor="text" w:hAnchor="margin" w:xAlign="center" w:y="1"/>
      <w:rPr>
        <w:rStyle w:val="Seitenzahl"/>
      </w:rPr>
    </w:pPr>
    <w:r>
      <w:rPr>
        <w:rFonts w:ascii="Arial" w:hAnsi="Arial"/>
        <w:noProof/>
        <w:sz w:val="22"/>
        <w:lang w:val="de-CH" w:eastAsia="de-CH"/>
      </w:rPr>
      <mc:AlternateContent>
        <mc:Choice Requires="wps">
          <w:drawing>
            <wp:anchor distT="0" distB="0" distL="114300" distR="114300" simplePos="0" relativeHeight="251660800" behindDoc="0" locked="0" layoutInCell="0" allowOverlap="1" wp14:anchorId="59F6735C" wp14:editId="74DB4A5F">
              <wp:simplePos x="0" y="0"/>
              <wp:positionH relativeFrom="page">
                <wp:posOffset>0</wp:posOffset>
              </wp:positionH>
              <wp:positionV relativeFrom="page">
                <wp:posOffset>10249218</wp:posOffset>
              </wp:positionV>
              <wp:extent cx="7560310" cy="252095"/>
              <wp:effectExtent l="0" t="0" r="0" b="14605"/>
              <wp:wrapNone/>
              <wp:docPr id="3" name="MSIPCM3b4949a4acc5dee853ea7eaa"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310BA" w14:textId="772BC6FF" w:rsidR="003010D5" w:rsidRPr="003010D5" w:rsidRDefault="003010D5" w:rsidP="003010D5">
                          <w:pPr>
                            <w:jc w:val="right"/>
                            <w:rPr>
                              <w:rFonts w:ascii="Arial" w:hAnsi="Arial" w:cs="Arial"/>
                              <w:color w:val="000000"/>
                            </w:rPr>
                          </w:pPr>
                          <w:proofErr w:type="spellStart"/>
                          <w:r w:rsidRPr="003010D5">
                            <w:rPr>
                              <w:rFonts w:ascii="Arial" w:hAnsi="Arial" w:cs="Arial"/>
                              <w:color w:val="000000"/>
                            </w:rPr>
                            <w:t>Confidential</w:t>
                          </w:r>
                          <w:proofErr w:type="spellEnd"/>
                          <w:r w:rsidRPr="003010D5">
                            <w:rPr>
                              <w:rFonts w:ascii="Arial" w:hAnsi="Arial" w:cs="Arial"/>
                              <w:color w:val="00000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F6735C" id="_x0000_t202" coordsize="21600,21600" o:spt="202" path="m,l,21600r21600,l21600,xe">
              <v:stroke joinstyle="miter"/>
              <v:path gradientshapeok="t" o:connecttype="rect"/>
            </v:shapetype>
            <v:shape id="MSIPCM3b4949a4acc5dee853ea7eaa" o:spid="_x0000_s1026" type="#_x0000_t202" alt="{&quot;HashCode&quot;:-424964394,&quot;Height&quot;:841.0,&quot;Width&quot;:595.0,&quot;Placement&quot;:&quot;Footer&quot;,&quot;Index&quot;:&quot;Primary&quot;,&quot;Section&quot;:1,&quot;Top&quot;:0.0,&quot;Left&quot;:0.0}" style="position:absolute;margin-left:0;margin-top:807.0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" o:allowincell="f" filled="f" stroked="f" strokeweight=".5pt">
              <v:textbox inset=",0,20pt,0">
                <w:txbxContent>
                  <w:p w14:paraId="5F5310BA" w14:textId="772BC6FF" w:rsidR="003010D5" w:rsidRPr="003010D5" w:rsidRDefault="003010D5" w:rsidP="003010D5">
                    <w:pPr>
                      <w:jc w:val="right"/>
                      <w:rPr>
                        <w:rFonts w:ascii="Arial" w:hAnsi="Arial" w:cs="Arial"/>
                        <w:color w:val="000000"/>
                      </w:rPr>
                    </w:pPr>
                    <w:proofErr w:type="spellStart"/>
                    <w:r w:rsidRPr="003010D5">
                      <w:rPr>
                        <w:rFonts w:ascii="Arial" w:hAnsi="Arial" w:cs="Arial"/>
                        <w:color w:val="000000"/>
                      </w:rPr>
                      <w:t>Confidential</w:t>
                    </w:r>
                    <w:proofErr w:type="spellEnd"/>
                    <w:r w:rsidRPr="003010D5">
                      <w:rPr>
                        <w:rFonts w:ascii="Arial" w:hAnsi="Arial" w:cs="Arial"/>
                        <w:color w:val="000000"/>
                      </w:rPr>
                      <w:t xml:space="preserve"> C</w:t>
                    </w: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552C36">
      <w:rPr>
        <w:rStyle w:val="Seitenzahl"/>
        <w:noProof/>
      </w:rPr>
      <w:t>2</w:t>
    </w:r>
    <w:r w:rsidR="002022F2">
      <w:rPr>
        <w:rStyle w:val="Seitenzahl"/>
      </w:rPr>
      <w:fldChar w:fldCharType="end"/>
    </w:r>
  </w:p>
  <w:p w14:paraId="79707751" w14:textId="77777777" w:rsidR="002022F2" w:rsidRDefault="002022F2">
    <w:pPr>
      <w:jc w:val="center"/>
      <w:rPr>
        <w:rStyle w:val="Seitenzah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B60C" w14:textId="77777777" w:rsidR="00C97BDB" w:rsidRDefault="00C97BDB">
      <w:r>
        <w:separator/>
      </w:r>
    </w:p>
  </w:footnote>
  <w:footnote w:type="continuationSeparator" w:id="0">
    <w:p w14:paraId="453DE652" w14:textId="77777777" w:rsidR="00C97BDB" w:rsidRDefault="00C9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ECAB" w14:textId="0E0C60C5" w:rsidR="000347BA" w:rsidRDefault="00337084" w:rsidP="00B46C03">
    <w:pPr>
      <w:pStyle w:val="Kopfzeile"/>
      <w:spacing w:before="1418"/>
      <w:ind w:right="108"/>
    </w:pPr>
    <w:r>
      <w:rPr>
        <w:noProof/>
        <w:lang w:val="de-CH" w:eastAsia="de-CH"/>
      </w:rPr>
      <w:drawing>
        <wp:anchor distT="0" distB="0" distL="114300" distR="114300" simplePos="0" relativeHeight="251661824" behindDoc="0" locked="0" layoutInCell="1" allowOverlap="1" wp14:anchorId="3C851706" wp14:editId="41CA6EE0">
          <wp:simplePos x="0" y="0"/>
          <wp:positionH relativeFrom="column">
            <wp:posOffset>-813902</wp:posOffset>
          </wp:positionH>
          <wp:positionV relativeFrom="paragraph">
            <wp:posOffset>-484683</wp:posOffset>
          </wp:positionV>
          <wp:extent cx="1628775" cy="488632"/>
          <wp:effectExtent l="0" t="0" r="0" b="6985"/>
          <wp:wrapNone/>
          <wp:docPr id="1685860488" name="Grafik 168586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488632"/>
                  </a:xfrm>
                  <a:prstGeom prst="rect">
                    <a:avLst/>
                  </a:prstGeom>
                  <a:noFill/>
                </pic:spPr>
              </pic:pic>
            </a:graphicData>
          </a:graphic>
        </wp:anchor>
      </w:drawing>
    </w:r>
    <w:r w:rsidR="00F37D51">
      <w:rPr>
        <w:noProof/>
        <w:lang w:val="de-CH" w:eastAsia="de-CH"/>
      </w:rPr>
      <mc:AlternateContent>
        <mc:Choice Requires="wps">
          <w:drawing>
            <wp:anchor distT="0" distB="0" distL="114300" distR="114300" simplePos="0" relativeHeight="251654656" behindDoc="0" locked="0" layoutInCell="1" allowOverlap="1" wp14:anchorId="0C59BB0B" wp14:editId="69695834">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EF88B" w14:textId="0A22949A" w:rsidR="0096174A" w:rsidRPr="00F72003" w:rsidRDefault="00F72003" w:rsidP="00F37D51">
                          <w:pPr>
                            <w:rPr>
                              <w:rFonts w:ascii="Arial" w:hAnsi="Arial" w:cs="Arial"/>
                              <w:lang w:val="fr-CH"/>
                            </w:rPr>
                          </w:pPr>
                          <w:r w:rsidRPr="00F72003">
                            <w:rPr>
                              <w:rFonts w:ascii="Arial" w:hAnsi="Arial" w:cs="Arial"/>
                              <w:sz w:val="28"/>
                              <w:szCs w:val="28"/>
                              <w:lang w:val="fr-CH"/>
                            </w:rPr>
                            <w:t>COMMUNIQUÉ DE PRESSE</w:t>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t xml:space="preserve">    </w:t>
                          </w:r>
                          <w:r w:rsidR="009B5F8C">
                            <w:rPr>
                              <w:rFonts w:ascii="Arial" w:hAnsi="Arial" w:cs="Arial"/>
                              <w:lang w:val="fr-CH"/>
                            </w:rPr>
                            <w:t>16.06.2021</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9BB0B" id="_x0000_t202" coordsize="21600,21600" o:spt="202" path="m,l,21600r21600,l21600,xe">
              <v:stroke joinstyle="miter"/>
              <v:path gradientshapeok="t" o:connecttype="rect"/>
            </v:shapetype>
            <v:shape id="Textfeld 2" o:spid="_x0000_s1027" type="#_x0000_t202" style="position:absolute;left:0;text-align:left;margin-left:.1pt;margin-top:57.8pt;width:467.2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" filled="f" stroked="f">
              <v:textbox inset="0,,0">
                <w:txbxContent>
                  <w:p w14:paraId="422EF88B" w14:textId="0A22949A" w:rsidR="0096174A" w:rsidRPr="00F72003" w:rsidRDefault="00F72003" w:rsidP="00F37D51">
                    <w:pPr>
                      <w:rPr>
                        <w:rFonts w:ascii="Arial" w:hAnsi="Arial" w:cs="Arial"/>
                        <w:lang w:val="fr-CH"/>
                      </w:rPr>
                    </w:pPr>
                    <w:r w:rsidRPr="00F72003">
                      <w:rPr>
                        <w:rFonts w:ascii="Arial" w:hAnsi="Arial" w:cs="Arial"/>
                        <w:sz w:val="28"/>
                        <w:szCs w:val="28"/>
                        <w:lang w:val="fr-CH"/>
                      </w:rPr>
                      <w:t>COMMUNIQUÉ DE PRESSE</w:t>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t xml:space="preserve">    </w:t>
                    </w:r>
                    <w:r w:rsidR="009B5F8C">
                      <w:rPr>
                        <w:rFonts w:ascii="Arial" w:hAnsi="Arial" w:cs="Arial"/>
                        <w:lang w:val="fr-CH"/>
                      </w:rPr>
                      <w:t>16.06.2021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0ADC5C81"/>
    <w:multiLevelType w:val="hybridMultilevel"/>
    <w:tmpl w:val="1D3281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16D255E"/>
    <w:multiLevelType w:val="hybridMultilevel"/>
    <w:tmpl w:val="9760D80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E2A6D12"/>
    <w:multiLevelType w:val="hybridMultilevel"/>
    <w:tmpl w:val="1CD8DF1A"/>
    <w:lvl w:ilvl="0" w:tplc="08070001">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137032B"/>
    <w:multiLevelType w:val="hybridMultilevel"/>
    <w:tmpl w:val="13A290C6"/>
    <w:lvl w:ilvl="0" w:tplc="14A41718">
      <w:numFmt w:val="bullet"/>
      <w:lvlText w:val="•"/>
      <w:lvlJc w:val="left"/>
      <w:pPr>
        <w:ind w:left="1065" w:hanging="705"/>
      </w:pPr>
      <w:rPr>
        <w:rFonts w:ascii="Arial" w:eastAsia="Calibri" w:hAnsi="Arial" w:cs="Arial" w:hint="default"/>
      </w:rPr>
    </w:lvl>
    <w:lvl w:ilvl="1" w:tplc="5F1C0CEC">
      <w:numFmt w:val="bullet"/>
      <w:lvlText w:val="-"/>
      <w:lvlJc w:val="left"/>
      <w:pPr>
        <w:ind w:left="1785" w:hanging="705"/>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F415C2"/>
    <w:multiLevelType w:val="hybridMultilevel"/>
    <w:tmpl w:val="97CA8F1C"/>
    <w:lvl w:ilvl="0" w:tplc="99E42BEE">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D156D7"/>
    <w:multiLevelType w:val="hybridMultilevel"/>
    <w:tmpl w:val="D5ACE130"/>
    <w:lvl w:ilvl="0" w:tplc="502E5D18">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A5A4B36"/>
    <w:multiLevelType w:val="hybridMultilevel"/>
    <w:tmpl w:val="22DA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263752"/>
    <w:multiLevelType w:val="hybridMultilevel"/>
    <w:tmpl w:val="E132CE98"/>
    <w:lvl w:ilvl="0" w:tplc="14A41718">
      <w:numFmt w:val="bullet"/>
      <w:lvlText w:val="•"/>
      <w:lvlJc w:val="left"/>
      <w:pPr>
        <w:ind w:left="705" w:hanging="705"/>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A2F3F30"/>
    <w:multiLevelType w:val="hybridMultilevel"/>
    <w:tmpl w:val="A5A42F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FAE1D2B"/>
    <w:multiLevelType w:val="hybridMultilevel"/>
    <w:tmpl w:val="6E46FF4C"/>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06C1017"/>
    <w:multiLevelType w:val="hybridMultilevel"/>
    <w:tmpl w:val="022A6D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F0F9B"/>
    <w:multiLevelType w:val="hybridMultilevel"/>
    <w:tmpl w:val="CC48685C"/>
    <w:lvl w:ilvl="0" w:tplc="14A41718">
      <w:numFmt w:val="bullet"/>
      <w:lvlText w:val="•"/>
      <w:lvlJc w:val="left"/>
      <w:pPr>
        <w:ind w:left="1065" w:hanging="705"/>
      </w:pPr>
      <w:rPr>
        <w:rFonts w:ascii="Arial" w:eastAsia="Calibri" w:hAnsi="Arial" w:cs="Arial" w:hint="default"/>
      </w:rPr>
    </w:lvl>
    <w:lvl w:ilvl="1" w:tplc="28BAD7A6">
      <w:numFmt w:val="bullet"/>
      <w:lvlText w:val="-"/>
      <w:lvlJc w:val="left"/>
      <w:pPr>
        <w:ind w:left="1785" w:hanging="705"/>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3D70A68"/>
    <w:multiLevelType w:val="hybridMultilevel"/>
    <w:tmpl w:val="BEA8A306"/>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440168"/>
    <w:multiLevelType w:val="hybridMultilevel"/>
    <w:tmpl w:val="46AA51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08323DD"/>
    <w:multiLevelType w:val="hybridMultilevel"/>
    <w:tmpl w:val="2E3E8A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66C53FC"/>
    <w:multiLevelType w:val="hybridMultilevel"/>
    <w:tmpl w:val="727C58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73460F"/>
    <w:multiLevelType w:val="hybridMultilevel"/>
    <w:tmpl w:val="E298926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13"/>
  </w:num>
  <w:num w:numId="4">
    <w:abstractNumId w:val="17"/>
  </w:num>
  <w:num w:numId="5">
    <w:abstractNumId w:val="12"/>
  </w:num>
  <w:num w:numId="6">
    <w:abstractNumId w:val="14"/>
  </w:num>
  <w:num w:numId="7">
    <w:abstractNumId w:val="7"/>
  </w:num>
  <w:num w:numId="8">
    <w:abstractNumId w:val="21"/>
  </w:num>
  <w:num w:numId="9">
    <w:abstractNumId w:val="1"/>
  </w:num>
  <w:num w:numId="10">
    <w:abstractNumId w:val="5"/>
  </w:num>
  <w:num w:numId="11">
    <w:abstractNumId w:val="9"/>
  </w:num>
  <w:num w:numId="12">
    <w:abstractNumId w:val="6"/>
  </w:num>
  <w:num w:numId="13">
    <w:abstractNumId w:val="2"/>
  </w:num>
  <w:num w:numId="14">
    <w:abstractNumId w:val="4"/>
  </w:num>
  <w:num w:numId="15">
    <w:abstractNumId w:val="8"/>
  </w:num>
  <w:num w:numId="16">
    <w:abstractNumId w:val="3"/>
  </w:num>
  <w:num w:numId="17">
    <w:abstractNumId w:val="11"/>
  </w:num>
  <w:num w:numId="18">
    <w:abstractNumId w:val="18"/>
  </w:num>
  <w:num w:numId="19">
    <w:abstractNumId w:val="19"/>
  </w:num>
  <w:num w:numId="20">
    <w:abstractNumId w:val="20"/>
  </w:num>
  <w:num w:numId="21">
    <w:abstractNumId w:val="15"/>
  </w:num>
  <w:num w:numId="22">
    <w:abstractNumId w:val="22"/>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B2"/>
    <w:rsid w:val="00001C60"/>
    <w:rsid w:val="00006204"/>
    <w:rsid w:val="00016DF0"/>
    <w:rsid w:val="000204B8"/>
    <w:rsid w:val="00021155"/>
    <w:rsid w:val="00025056"/>
    <w:rsid w:val="000347BA"/>
    <w:rsid w:val="00035716"/>
    <w:rsid w:val="000473DE"/>
    <w:rsid w:val="000476B0"/>
    <w:rsid w:val="0005297F"/>
    <w:rsid w:val="00055F70"/>
    <w:rsid w:val="000615A8"/>
    <w:rsid w:val="00071AE5"/>
    <w:rsid w:val="00072512"/>
    <w:rsid w:val="00082639"/>
    <w:rsid w:val="00083897"/>
    <w:rsid w:val="00090C1F"/>
    <w:rsid w:val="00091ED0"/>
    <w:rsid w:val="000953FA"/>
    <w:rsid w:val="00097324"/>
    <w:rsid w:val="000A592F"/>
    <w:rsid w:val="000B0469"/>
    <w:rsid w:val="000B7967"/>
    <w:rsid w:val="000D5A7C"/>
    <w:rsid w:val="000D6170"/>
    <w:rsid w:val="000D7C77"/>
    <w:rsid w:val="000E43AC"/>
    <w:rsid w:val="000E43D1"/>
    <w:rsid w:val="000F3E9C"/>
    <w:rsid w:val="000F4DF3"/>
    <w:rsid w:val="000F614E"/>
    <w:rsid w:val="000F6A79"/>
    <w:rsid w:val="00100D59"/>
    <w:rsid w:val="0010410B"/>
    <w:rsid w:val="0011229B"/>
    <w:rsid w:val="001131EC"/>
    <w:rsid w:val="0011400C"/>
    <w:rsid w:val="0011708C"/>
    <w:rsid w:val="001406BF"/>
    <w:rsid w:val="001473E6"/>
    <w:rsid w:val="001515F5"/>
    <w:rsid w:val="00154000"/>
    <w:rsid w:val="001713AB"/>
    <w:rsid w:val="0017415E"/>
    <w:rsid w:val="00174A7C"/>
    <w:rsid w:val="00187BE1"/>
    <w:rsid w:val="0019296E"/>
    <w:rsid w:val="00196DA6"/>
    <w:rsid w:val="001A1258"/>
    <w:rsid w:val="001A2AA6"/>
    <w:rsid w:val="001A3DE9"/>
    <w:rsid w:val="001A6124"/>
    <w:rsid w:val="001B0D95"/>
    <w:rsid w:val="001B2624"/>
    <w:rsid w:val="001C1E5E"/>
    <w:rsid w:val="001C605C"/>
    <w:rsid w:val="001C7E2A"/>
    <w:rsid w:val="001D1BE5"/>
    <w:rsid w:val="001D44BA"/>
    <w:rsid w:val="001D749D"/>
    <w:rsid w:val="001E3EBE"/>
    <w:rsid w:val="001E52C5"/>
    <w:rsid w:val="001E61F8"/>
    <w:rsid w:val="001F1582"/>
    <w:rsid w:val="001F220F"/>
    <w:rsid w:val="001F2255"/>
    <w:rsid w:val="001F2E15"/>
    <w:rsid w:val="00200710"/>
    <w:rsid w:val="002022F2"/>
    <w:rsid w:val="00206B51"/>
    <w:rsid w:val="0021735E"/>
    <w:rsid w:val="00221F1D"/>
    <w:rsid w:val="00222359"/>
    <w:rsid w:val="002266A4"/>
    <w:rsid w:val="00227743"/>
    <w:rsid w:val="00232E1D"/>
    <w:rsid w:val="00234C5F"/>
    <w:rsid w:val="00235A38"/>
    <w:rsid w:val="00250E84"/>
    <w:rsid w:val="00260CF2"/>
    <w:rsid w:val="0026178E"/>
    <w:rsid w:val="002714B8"/>
    <w:rsid w:val="002724E6"/>
    <w:rsid w:val="00280D58"/>
    <w:rsid w:val="00283B9F"/>
    <w:rsid w:val="002857F0"/>
    <w:rsid w:val="00287ABC"/>
    <w:rsid w:val="0029481F"/>
    <w:rsid w:val="00296667"/>
    <w:rsid w:val="002A15F7"/>
    <w:rsid w:val="002A28FB"/>
    <w:rsid w:val="002A4A46"/>
    <w:rsid w:val="002A7BF1"/>
    <w:rsid w:val="002B41F5"/>
    <w:rsid w:val="002B6CE4"/>
    <w:rsid w:val="002B7EC0"/>
    <w:rsid w:val="002C54F3"/>
    <w:rsid w:val="002C63E6"/>
    <w:rsid w:val="002D12A4"/>
    <w:rsid w:val="002D197A"/>
    <w:rsid w:val="002E084B"/>
    <w:rsid w:val="002E226C"/>
    <w:rsid w:val="003010D5"/>
    <w:rsid w:val="00301E8E"/>
    <w:rsid w:val="00302352"/>
    <w:rsid w:val="00302567"/>
    <w:rsid w:val="00304263"/>
    <w:rsid w:val="00320864"/>
    <w:rsid w:val="00324998"/>
    <w:rsid w:val="00327F98"/>
    <w:rsid w:val="00334296"/>
    <w:rsid w:val="00334BB8"/>
    <w:rsid w:val="00337084"/>
    <w:rsid w:val="00337964"/>
    <w:rsid w:val="0034051D"/>
    <w:rsid w:val="00346A81"/>
    <w:rsid w:val="003542A7"/>
    <w:rsid w:val="00354D7A"/>
    <w:rsid w:val="003631FD"/>
    <w:rsid w:val="00363DF8"/>
    <w:rsid w:val="00366858"/>
    <w:rsid w:val="00374065"/>
    <w:rsid w:val="00383AF5"/>
    <w:rsid w:val="00390381"/>
    <w:rsid w:val="00392BB8"/>
    <w:rsid w:val="003A0E78"/>
    <w:rsid w:val="003A305B"/>
    <w:rsid w:val="003A5C74"/>
    <w:rsid w:val="003A6E18"/>
    <w:rsid w:val="003A74BC"/>
    <w:rsid w:val="003B2A7B"/>
    <w:rsid w:val="003C7571"/>
    <w:rsid w:val="003D1611"/>
    <w:rsid w:val="003D18BC"/>
    <w:rsid w:val="003D1D24"/>
    <w:rsid w:val="003E1A0E"/>
    <w:rsid w:val="003F1728"/>
    <w:rsid w:val="003F63A6"/>
    <w:rsid w:val="003F7B68"/>
    <w:rsid w:val="00400238"/>
    <w:rsid w:val="00407C6D"/>
    <w:rsid w:val="004100F9"/>
    <w:rsid w:val="00411D86"/>
    <w:rsid w:val="004138AF"/>
    <w:rsid w:val="00415A1F"/>
    <w:rsid w:val="0042003F"/>
    <w:rsid w:val="00420792"/>
    <w:rsid w:val="00422514"/>
    <w:rsid w:val="004253BF"/>
    <w:rsid w:val="0044240B"/>
    <w:rsid w:val="004427FB"/>
    <w:rsid w:val="00442A69"/>
    <w:rsid w:val="00451C51"/>
    <w:rsid w:val="0045718A"/>
    <w:rsid w:val="00467479"/>
    <w:rsid w:val="00470B96"/>
    <w:rsid w:val="00474C9C"/>
    <w:rsid w:val="00483DDE"/>
    <w:rsid w:val="00496E74"/>
    <w:rsid w:val="004A4322"/>
    <w:rsid w:val="004B1416"/>
    <w:rsid w:val="004C49B1"/>
    <w:rsid w:val="004D1A09"/>
    <w:rsid w:val="004E3AC1"/>
    <w:rsid w:val="004F5DFD"/>
    <w:rsid w:val="004F7D80"/>
    <w:rsid w:val="00501365"/>
    <w:rsid w:val="005034F7"/>
    <w:rsid w:val="00514754"/>
    <w:rsid w:val="00520E57"/>
    <w:rsid w:val="00523A3A"/>
    <w:rsid w:val="005255D0"/>
    <w:rsid w:val="005264F7"/>
    <w:rsid w:val="00532035"/>
    <w:rsid w:val="005442EF"/>
    <w:rsid w:val="00552C36"/>
    <w:rsid w:val="00553C19"/>
    <w:rsid w:val="0055654A"/>
    <w:rsid w:val="00557364"/>
    <w:rsid w:val="005669EA"/>
    <w:rsid w:val="005749DB"/>
    <w:rsid w:val="00580CA8"/>
    <w:rsid w:val="0058407D"/>
    <w:rsid w:val="00594F61"/>
    <w:rsid w:val="005B75EF"/>
    <w:rsid w:val="005C26EA"/>
    <w:rsid w:val="005C384E"/>
    <w:rsid w:val="005C6C5B"/>
    <w:rsid w:val="005D3AC1"/>
    <w:rsid w:val="005D7CB6"/>
    <w:rsid w:val="005D7CD6"/>
    <w:rsid w:val="005E7EDD"/>
    <w:rsid w:val="005F6058"/>
    <w:rsid w:val="00602928"/>
    <w:rsid w:val="00612194"/>
    <w:rsid w:val="006251BB"/>
    <w:rsid w:val="00635A6C"/>
    <w:rsid w:val="00640CCF"/>
    <w:rsid w:val="00642374"/>
    <w:rsid w:val="00643393"/>
    <w:rsid w:val="00644F5F"/>
    <w:rsid w:val="00646B51"/>
    <w:rsid w:val="00647A9E"/>
    <w:rsid w:val="006504B9"/>
    <w:rsid w:val="00654188"/>
    <w:rsid w:val="00654DD8"/>
    <w:rsid w:val="00661668"/>
    <w:rsid w:val="00671E89"/>
    <w:rsid w:val="00672AE0"/>
    <w:rsid w:val="00676EA8"/>
    <w:rsid w:val="00680F8D"/>
    <w:rsid w:val="006969D9"/>
    <w:rsid w:val="006A068D"/>
    <w:rsid w:val="006A691A"/>
    <w:rsid w:val="006C56B1"/>
    <w:rsid w:val="006C61B5"/>
    <w:rsid w:val="006D0DBF"/>
    <w:rsid w:val="006E4012"/>
    <w:rsid w:val="006E51E5"/>
    <w:rsid w:val="00700F57"/>
    <w:rsid w:val="00703094"/>
    <w:rsid w:val="007113CB"/>
    <w:rsid w:val="00713DD1"/>
    <w:rsid w:val="007260FD"/>
    <w:rsid w:val="007271F7"/>
    <w:rsid w:val="00732D8F"/>
    <w:rsid w:val="00735702"/>
    <w:rsid w:val="00735A81"/>
    <w:rsid w:val="00744708"/>
    <w:rsid w:val="007473BF"/>
    <w:rsid w:val="00753AB4"/>
    <w:rsid w:val="00767581"/>
    <w:rsid w:val="00775085"/>
    <w:rsid w:val="00780C0E"/>
    <w:rsid w:val="00782503"/>
    <w:rsid w:val="00795791"/>
    <w:rsid w:val="007A0036"/>
    <w:rsid w:val="007B22EC"/>
    <w:rsid w:val="007B25E1"/>
    <w:rsid w:val="007B3738"/>
    <w:rsid w:val="007B6362"/>
    <w:rsid w:val="007C07A4"/>
    <w:rsid w:val="007C4BA9"/>
    <w:rsid w:val="007C7B6B"/>
    <w:rsid w:val="007D131C"/>
    <w:rsid w:val="007D1928"/>
    <w:rsid w:val="007D1AA9"/>
    <w:rsid w:val="007D3926"/>
    <w:rsid w:val="007E3F68"/>
    <w:rsid w:val="007E7188"/>
    <w:rsid w:val="008018B4"/>
    <w:rsid w:val="00815F44"/>
    <w:rsid w:val="00824DE8"/>
    <w:rsid w:val="0083263A"/>
    <w:rsid w:val="00833B31"/>
    <w:rsid w:val="0084049B"/>
    <w:rsid w:val="008417A5"/>
    <w:rsid w:val="00882358"/>
    <w:rsid w:val="00897365"/>
    <w:rsid w:val="008A1683"/>
    <w:rsid w:val="008A17E8"/>
    <w:rsid w:val="008B2A81"/>
    <w:rsid w:val="008C4D4B"/>
    <w:rsid w:val="008C4DBA"/>
    <w:rsid w:val="008D69F9"/>
    <w:rsid w:val="008E4A34"/>
    <w:rsid w:val="008E52C3"/>
    <w:rsid w:val="008E6068"/>
    <w:rsid w:val="008E6B3F"/>
    <w:rsid w:val="008F41D7"/>
    <w:rsid w:val="00901423"/>
    <w:rsid w:val="0090324B"/>
    <w:rsid w:val="00903402"/>
    <w:rsid w:val="00907BA1"/>
    <w:rsid w:val="00910A79"/>
    <w:rsid w:val="009411B2"/>
    <w:rsid w:val="009467B1"/>
    <w:rsid w:val="00946A1F"/>
    <w:rsid w:val="00953EAC"/>
    <w:rsid w:val="009550DA"/>
    <w:rsid w:val="00957C6D"/>
    <w:rsid w:val="0096174A"/>
    <w:rsid w:val="009637B1"/>
    <w:rsid w:val="009668A7"/>
    <w:rsid w:val="00983117"/>
    <w:rsid w:val="0098354F"/>
    <w:rsid w:val="009872CF"/>
    <w:rsid w:val="00987E79"/>
    <w:rsid w:val="0099158D"/>
    <w:rsid w:val="009931DA"/>
    <w:rsid w:val="00993881"/>
    <w:rsid w:val="00996981"/>
    <w:rsid w:val="00997E2A"/>
    <w:rsid w:val="009A0940"/>
    <w:rsid w:val="009A1A2D"/>
    <w:rsid w:val="009A3B87"/>
    <w:rsid w:val="009A5900"/>
    <w:rsid w:val="009B130C"/>
    <w:rsid w:val="009B4DFD"/>
    <w:rsid w:val="009B5F8C"/>
    <w:rsid w:val="009B7696"/>
    <w:rsid w:val="009C46C3"/>
    <w:rsid w:val="009E3C4C"/>
    <w:rsid w:val="009E7435"/>
    <w:rsid w:val="009F391B"/>
    <w:rsid w:val="00A02551"/>
    <w:rsid w:val="00A11C60"/>
    <w:rsid w:val="00A13326"/>
    <w:rsid w:val="00A179EE"/>
    <w:rsid w:val="00A24BE6"/>
    <w:rsid w:val="00A24EAF"/>
    <w:rsid w:val="00A45CAD"/>
    <w:rsid w:val="00A50D0C"/>
    <w:rsid w:val="00A50D47"/>
    <w:rsid w:val="00A604D5"/>
    <w:rsid w:val="00A60502"/>
    <w:rsid w:val="00A622BA"/>
    <w:rsid w:val="00A64EA1"/>
    <w:rsid w:val="00A65212"/>
    <w:rsid w:val="00A67748"/>
    <w:rsid w:val="00A701A3"/>
    <w:rsid w:val="00A91520"/>
    <w:rsid w:val="00AB4DB1"/>
    <w:rsid w:val="00AD3599"/>
    <w:rsid w:val="00AD5827"/>
    <w:rsid w:val="00AE0427"/>
    <w:rsid w:val="00AE6771"/>
    <w:rsid w:val="00AE7E5E"/>
    <w:rsid w:val="00AF18CB"/>
    <w:rsid w:val="00AF5575"/>
    <w:rsid w:val="00AF757F"/>
    <w:rsid w:val="00B1027C"/>
    <w:rsid w:val="00B14B15"/>
    <w:rsid w:val="00B27078"/>
    <w:rsid w:val="00B355C4"/>
    <w:rsid w:val="00B432D8"/>
    <w:rsid w:val="00B433F9"/>
    <w:rsid w:val="00B4553E"/>
    <w:rsid w:val="00B46C03"/>
    <w:rsid w:val="00B55EB4"/>
    <w:rsid w:val="00B762CD"/>
    <w:rsid w:val="00B8411C"/>
    <w:rsid w:val="00B922EA"/>
    <w:rsid w:val="00BA4A73"/>
    <w:rsid w:val="00BA5CA0"/>
    <w:rsid w:val="00BC0144"/>
    <w:rsid w:val="00BC15BD"/>
    <w:rsid w:val="00BC4D56"/>
    <w:rsid w:val="00BD3458"/>
    <w:rsid w:val="00BE6818"/>
    <w:rsid w:val="00BE7B55"/>
    <w:rsid w:val="00BF55E9"/>
    <w:rsid w:val="00C03BD0"/>
    <w:rsid w:val="00C17079"/>
    <w:rsid w:val="00C2074E"/>
    <w:rsid w:val="00C25D0B"/>
    <w:rsid w:val="00C360A1"/>
    <w:rsid w:val="00C53FDC"/>
    <w:rsid w:val="00C57788"/>
    <w:rsid w:val="00C603CA"/>
    <w:rsid w:val="00C60C27"/>
    <w:rsid w:val="00C65429"/>
    <w:rsid w:val="00C70AE3"/>
    <w:rsid w:val="00C7225A"/>
    <w:rsid w:val="00C7520D"/>
    <w:rsid w:val="00C80479"/>
    <w:rsid w:val="00C81EA6"/>
    <w:rsid w:val="00C96C5F"/>
    <w:rsid w:val="00C97BDB"/>
    <w:rsid w:val="00CA3490"/>
    <w:rsid w:val="00CB4B09"/>
    <w:rsid w:val="00CB6528"/>
    <w:rsid w:val="00CC2FE4"/>
    <w:rsid w:val="00CC4FCB"/>
    <w:rsid w:val="00CC707D"/>
    <w:rsid w:val="00CC7230"/>
    <w:rsid w:val="00CD74DE"/>
    <w:rsid w:val="00CD7BF8"/>
    <w:rsid w:val="00CF4C58"/>
    <w:rsid w:val="00D07FF4"/>
    <w:rsid w:val="00D11F6A"/>
    <w:rsid w:val="00D13E83"/>
    <w:rsid w:val="00D15002"/>
    <w:rsid w:val="00D16B64"/>
    <w:rsid w:val="00D257CE"/>
    <w:rsid w:val="00D52736"/>
    <w:rsid w:val="00D52BE5"/>
    <w:rsid w:val="00D62C49"/>
    <w:rsid w:val="00D6457A"/>
    <w:rsid w:val="00D64D30"/>
    <w:rsid w:val="00D709E1"/>
    <w:rsid w:val="00D71BEE"/>
    <w:rsid w:val="00D81915"/>
    <w:rsid w:val="00D81D3B"/>
    <w:rsid w:val="00D84B50"/>
    <w:rsid w:val="00D85BA7"/>
    <w:rsid w:val="00D87B61"/>
    <w:rsid w:val="00DA4262"/>
    <w:rsid w:val="00DB184E"/>
    <w:rsid w:val="00DB35CD"/>
    <w:rsid w:val="00DD2776"/>
    <w:rsid w:val="00DD52AA"/>
    <w:rsid w:val="00DE2185"/>
    <w:rsid w:val="00DE64D8"/>
    <w:rsid w:val="00DE71BA"/>
    <w:rsid w:val="00DE7D8C"/>
    <w:rsid w:val="00DF11DA"/>
    <w:rsid w:val="00E10B37"/>
    <w:rsid w:val="00E1218A"/>
    <w:rsid w:val="00E20E90"/>
    <w:rsid w:val="00E232E1"/>
    <w:rsid w:val="00E254BD"/>
    <w:rsid w:val="00E3160B"/>
    <w:rsid w:val="00E350EE"/>
    <w:rsid w:val="00E40871"/>
    <w:rsid w:val="00E40F41"/>
    <w:rsid w:val="00E41280"/>
    <w:rsid w:val="00E45A27"/>
    <w:rsid w:val="00E50D58"/>
    <w:rsid w:val="00E61771"/>
    <w:rsid w:val="00E6687A"/>
    <w:rsid w:val="00E77639"/>
    <w:rsid w:val="00E800F3"/>
    <w:rsid w:val="00EA1E14"/>
    <w:rsid w:val="00EA56F7"/>
    <w:rsid w:val="00ED0350"/>
    <w:rsid w:val="00ED4320"/>
    <w:rsid w:val="00EE1ACA"/>
    <w:rsid w:val="00EE4DE1"/>
    <w:rsid w:val="00EE6514"/>
    <w:rsid w:val="00F020C9"/>
    <w:rsid w:val="00F06A52"/>
    <w:rsid w:val="00F112AE"/>
    <w:rsid w:val="00F138A3"/>
    <w:rsid w:val="00F16379"/>
    <w:rsid w:val="00F165C6"/>
    <w:rsid w:val="00F23716"/>
    <w:rsid w:val="00F2617F"/>
    <w:rsid w:val="00F35F64"/>
    <w:rsid w:val="00F366E9"/>
    <w:rsid w:val="00F37D51"/>
    <w:rsid w:val="00F43F43"/>
    <w:rsid w:val="00F53918"/>
    <w:rsid w:val="00F62103"/>
    <w:rsid w:val="00F64396"/>
    <w:rsid w:val="00F72003"/>
    <w:rsid w:val="00F84769"/>
    <w:rsid w:val="00F85E17"/>
    <w:rsid w:val="00F865BE"/>
    <w:rsid w:val="00FA3822"/>
    <w:rsid w:val="00FA58BE"/>
    <w:rsid w:val="00FA72EC"/>
    <w:rsid w:val="00FC09FC"/>
    <w:rsid w:val="00FC5C02"/>
    <w:rsid w:val="00FD1195"/>
    <w:rsid w:val="00FE000A"/>
    <w:rsid w:val="00FE0EE0"/>
    <w:rsid w:val="00FE0F34"/>
    <w:rsid w:val="00FF11DB"/>
    <w:rsid w:val="00FF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CF4B97"/>
  <w15:docId w15:val="{F3CD7B4C-046B-4226-9F58-0447276B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character" w:styleId="Kommentarzeichen">
    <w:name w:val="annotation reference"/>
    <w:basedOn w:val="Absatz-Standardschriftart"/>
    <w:rsid w:val="00DA4262"/>
    <w:rPr>
      <w:sz w:val="16"/>
      <w:szCs w:val="16"/>
    </w:rPr>
  </w:style>
  <w:style w:type="paragraph" w:styleId="Kommentartext">
    <w:name w:val="annotation text"/>
    <w:basedOn w:val="Standard"/>
    <w:link w:val="KommentartextZchn"/>
    <w:rsid w:val="00DA4262"/>
  </w:style>
  <w:style w:type="character" w:customStyle="1" w:styleId="KommentartextZchn">
    <w:name w:val="Kommentartext Zchn"/>
    <w:basedOn w:val="Absatz-Standardschriftart"/>
    <w:link w:val="Kommentartext"/>
    <w:rsid w:val="00DA4262"/>
  </w:style>
  <w:style w:type="paragraph" w:styleId="Kommentarthema">
    <w:name w:val="annotation subject"/>
    <w:basedOn w:val="Kommentartext"/>
    <w:next w:val="Kommentartext"/>
    <w:link w:val="KommentarthemaZchn"/>
    <w:rsid w:val="00DA4262"/>
    <w:rPr>
      <w:b/>
      <w:bCs/>
    </w:rPr>
  </w:style>
  <w:style w:type="character" w:customStyle="1" w:styleId="KommentarthemaZchn">
    <w:name w:val="Kommentarthema Zchn"/>
    <w:basedOn w:val="KommentartextZchn"/>
    <w:link w:val="Kommentarthema"/>
    <w:rsid w:val="00DA4262"/>
    <w:rPr>
      <w:b/>
      <w:bCs/>
    </w:rPr>
  </w:style>
  <w:style w:type="paragraph" w:customStyle="1" w:styleId="4bTabellentext">
    <w:name w:val="4b_Tabellentext"/>
    <w:basedOn w:val="Standard"/>
    <w:rsid w:val="00643393"/>
    <w:pPr>
      <w:spacing w:after="80"/>
    </w:pPr>
    <w:rPr>
      <w:rFonts w:ascii="Arial" w:eastAsia="MS Mincho" w:hAnsi="Arial"/>
      <w:szCs w:val="24"/>
      <w:lang w:eastAsia="ja-JP"/>
    </w:rPr>
  </w:style>
  <w:style w:type="paragraph" w:customStyle="1" w:styleId="4aBulletpoints">
    <w:name w:val="4a_Bulletpoints"/>
    <w:basedOn w:val="Standard"/>
    <w:rsid w:val="00F366E9"/>
    <w:pPr>
      <w:numPr>
        <w:numId w:val="8"/>
      </w:numPr>
      <w:autoSpaceDE w:val="0"/>
      <w:autoSpaceDN w:val="0"/>
      <w:adjustRightInd w:val="0"/>
      <w:spacing w:before="120" w:after="120" w:line="280" w:lineRule="atLeast"/>
      <w:ind w:right="28"/>
      <w:jc w:val="both"/>
    </w:pPr>
    <w:rPr>
      <w:rFonts w:ascii="Arial" w:eastAsia="Calibri" w:hAnsi="Arial" w:cs="Arial"/>
      <w:color w:val="000000"/>
      <w:lang w:val="fr-FR" w:eastAsia="en-US"/>
    </w:rPr>
  </w:style>
  <w:style w:type="character" w:customStyle="1" w:styleId="AnsprechpartnerTextChar">
    <w:name w:val="Ansprechpartner_Text Char"/>
    <w:link w:val="AnsprechpartnerText"/>
    <w:locked/>
    <w:rsid w:val="00B1027C"/>
    <w:rPr>
      <w:rFonts w:ascii="Arial" w:hAnsi="Arial"/>
      <w:sz w:val="22"/>
    </w:rPr>
  </w:style>
  <w:style w:type="character" w:customStyle="1" w:styleId="AnsprechpartnerZchnZchn">
    <w:name w:val="Ansprechpartner Zchn Zchn"/>
    <w:basedOn w:val="Absatz-Standardschriftart"/>
    <w:link w:val="Ansprechpartner"/>
    <w:rsid w:val="00B1027C"/>
    <w:rPr>
      <w:rFonts w:ascii="Arial" w:hAnsi="Arial"/>
      <w:b/>
      <w:bCs/>
      <w:caps/>
      <w:sz w:val="22"/>
    </w:rPr>
  </w:style>
  <w:style w:type="character" w:customStyle="1" w:styleId="UnresolvedMention">
    <w:name w:val="Unresolved Mention"/>
    <w:basedOn w:val="Absatz-Standardschriftart"/>
    <w:uiPriority w:val="99"/>
    <w:semiHidden/>
    <w:unhideWhenUsed/>
    <w:rsid w:val="00DE7D8C"/>
    <w:rPr>
      <w:color w:val="605E5C"/>
      <w:shd w:val="clear" w:color="auto" w:fill="E1DFDD"/>
    </w:rPr>
  </w:style>
  <w:style w:type="paragraph" w:customStyle="1" w:styleId="MOBlauf">
    <w:name w:val="MOBlauf"/>
    <w:basedOn w:val="Standard"/>
    <w:link w:val="MOBlaufZchn"/>
    <w:qFormat/>
    <w:rsid w:val="003631FD"/>
    <w:pPr>
      <w:spacing w:after="80" w:line="259" w:lineRule="auto"/>
      <w:ind w:left="17" w:right="1021" w:hanging="11"/>
      <w:jc w:val="both"/>
    </w:pPr>
    <w:rPr>
      <w:rFonts w:ascii="Arial" w:eastAsia="Arial" w:hAnsi="Arial" w:cs="Arial"/>
      <w:color w:val="000000"/>
      <w:lang w:val="de-CH" w:eastAsia="fr-FR"/>
    </w:rPr>
  </w:style>
  <w:style w:type="character" w:customStyle="1" w:styleId="MOBlaufZchn">
    <w:name w:val="MOBlauf Zchn"/>
    <w:basedOn w:val="Absatz-Standardschriftart"/>
    <w:link w:val="MOBlauf"/>
    <w:rsid w:val="003631FD"/>
    <w:rPr>
      <w:rFonts w:ascii="Arial" w:eastAsia="Arial" w:hAnsi="Arial" w:cs="Arial"/>
      <w:color w:val="000000"/>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8673">
      <w:bodyDiv w:val="1"/>
      <w:marLeft w:val="0"/>
      <w:marRight w:val="0"/>
      <w:marTop w:val="0"/>
      <w:marBottom w:val="0"/>
      <w:divBdr>
        <w:top w:val="none" w:sz="0" w:space="0" w:color="auto"/>
        <w:left w:val="none" w:sz="0" w:space="0" w:color="auto"/>
        <w:bottom w:val="none" w:sz="0" w:space="0" w:color="auto"/>
        <w:right w:val="none" w:sz="0" w:space="0" w:color="auto"/>
      </w:divBdr>
    </w:div>
    <w:div w:id="18726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borg@renault.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B3E4034620AE4EB3F54150B4C3FD8D" ma:contentTypeVersion="13" ma:contentTypeDescription="Create a new document." ma:contentTypeScope="" ma:versionID="22c27088ad7c78716dd6eaf8f9062784">
  <xsd:schema xmlns:xsd="http://www.w3.org/2001/XMLSchema" xmlns:xs="http://www.w3.org/2001/XMLSchema" xmlns:p="http://schemas.microsoft.com/office/2006/metadata/properties" xmlns:ns3="0002288f-763e-46ea-b8d3-e497d97e47fd" xmlns:ns4="47173f41-e0ca-49e7-a1c1-7514903bd15e" targetNamespace="http://schemas.microsoft.com/office/2006/metadata/properties" ma:root="true" ma:fieldsID="93be5c2ce1788b38a8741c959368ab33" ns3:_="" ns4:_="">
    <xsd:import namespace="0002288f-763e-46ea-b8d3-e497d97e47fd"/>
    <xsd:import namespace="47173f41-e0ca-49e7-a1c1-7514903bd1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2288f-763e-46ea-b8d3-e497d97e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73f41-e0ca-49e7-a1c1-7514903bd1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FADE-6A43-458D-9FB8-3695B5747DFC}">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47173f41-e0ca-49e7-a1c1-7514903bd15e"/>
    <ds:schemaRef ds:uri="http://schemas.openxmlformats.org/package/2006/metadata/core-properties"/>
    <ds:schemaRef ds:uri="0002288f-763e-46ea-b8d3-e497d97e47fd"/>
    <ds:schemaRef ds:uri="http://purl.org/dc/dcmitype/"/>
  </ds:schemaRefs>
</ds:datastoreItem>
</file>

<file path=customXml/itemProps2.xml><?xml version="1.0" encoding="utf-8"?>
<ds:datastoreItem xmlns:ds="http://schemas.openxmlformats.org/officeDocument/2006/customXml" ds:itemID="{B4929CD7-C873-4338-B6AD-8B027A01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2288f-763e-46ea-b8d3-e497d97e47fd"/>
    <ds:schemaRef ds:uri="47173f41-e0ca-49e7-a1c1-7514903bd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13550-AF8F-4972-8F12-AD9F14BDD471}">
  <ds:schemaRefs>
    <ds:schemaRef ds:uri="http://schemas.microsoft.com/sharepoint/v3/contenttype/forms"/>
  </ds:schemaRefs>
</ds:datastoreItem>
</file>

<file path=customXml/itemProps4.xml><?xml version="1.0" encoding="utf-8"?>
<ds:datastoreItem xmlns:ds="http://schemas.openxmlformats.org/officeDocument/2006/customXml" ds:itemID="{1FD2097F-BFD9-4F5E-A48C-C0B64D31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10580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Renault Zulassungen im 1</vt:lpstr>
    </vt:vector>
  </TitlesOfParts>
  <Company>OLIVER SCHROTT KOMMUNIKATION GmbH</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Zulassungen im 1</dc:title>
  <dc:creator>Standard Brühl 1998</dc:creator>
  <cp:lastModifiedBy>Zoé Jaggi</cp:lastModifiedBy>
  <cp:revision>4</cp:revision>
  <cp:lastPrinted>2020-01-16T09:56:00Z</cp:lastPrinted>
  <dcterms:created xsi:type="dcterms:W3CDTF">2021-06-16T13:39:00Z</dcterms:created>
  <dcterms:modified xsi:type="dcterms:W3CDTF">2021-06-16T14:04:00Z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0x010100C5B3E4034620AE4EB3F54150B4C3FD8D</vt:lpwstr>
  </property>
  <property fmtid="{D5CDD505-2E9C-101B-9397-08002B2CF9AE}" pid="4" name="MSIP_Label_fd1c0902-ed92-4fed-896d-2e7725de02d4_Enabled">
    <vt:lpwstr>true</vt:lpwstr>
  </property>
  <property fmtid="{D5CDD505-2E9C-101B-9397-08002B2CF9AE}" pid="5" name="MSIP_Label_fd1c0902-ed92-4fed-896d-2e7725de02d4_SetDate">
    <vt:lpwstr>2021-01-13T16:29:11Z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24565ec4-bb79-4c0c-a19f-0000724b4de7</vt:lpwstr>
  </property>
  <property fmtid="{D5CDD505-2E9C-101B-9397-08002B2CF9AE}" pid="10" name="MSIP_Label_fd1c0902-ed92-4fed-896d-2e7725de02d4_ContentBits">
    <vt:lpwstr>2</vt:lpwstr>
  </property>
</Properties>
</file>