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pPr w:leftFromText="142" w:rightFromText="142" w:vertAnchor="page" w:horzAnchor="margin" w:tblpXSpec="right" w:tblpY="85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8C7E44" w:rsidRPr="00792273" w14:paraId="397F44AC" w14:textId="77777777" w:rsidTr="008C7E44">
        <w:trPr>
          <w:cantSplit/>
        </w:trPr>
        <w:tc>
          <w:tcPr>
            <w:tcW w:w="3969" w:type="dxa"/>
            <w:vAlign w:val="center"/>
          </w:tcPr>
          <w:p w14:paraId="1479F633" w14:textId="77777777" w:rsidR="008C7E44" w:rsidRDefault="00C25078" w:rsidP="00A8620B">
            <w:pPr>
              <w:spacing w:before="0" w:line="240" w:lineRule="auto"/>
              <w:ind w:left="708"/>
              <w:jc w:val="both"/>
              <w:rPr>
                <w:rFonts w:asciiTheme="majorHAnsi" w:hAnsiTheme="majorHAnsi"/>
                <w:b/>
                <w:sz w:val="26"/>
                <w:szCs w:val="26"/>
                <w:lang w:val="de-CH"/>
              </w:rPr>
            </w:pPr>
            <w:r w:rsidRPr="00920E3A">
              <w:rPr>
                <w:rFonts w:asciiTheme="majorHAnsi" w:hAnsiTheme="majorHAnsi"/>
                <w:b/>
                <w:sz w:val="26"/>
                <w:szCs w:val="26"/>
                <w:lang w:val="de-CH"/>
              </w:rPr>
              <w:t>MEDIENINFORMATION</w:t>
            </w:r>
          </w:p>
          <w:p w14:paraId="2B7EC604" w14:textId="332E495B" w:rsidR="00473D8A" w:rsidRPr="00473D8A" w:rsidRDefault="00473D8A" w:rsidP="00A8620B">
            <w:pPr>
              <w:spacing w:before="0" w:line="240" w:lineRule="auto"/>
              <w:ind w:left="708"/>
              <w:jc w:val="both"/>
              <w:rPr>
                <w:rFonts w:asciiTheme="majorHAnsi" w:hAnsiTheme="majorHAnsi"/>
                <w:bCs/>
                <w:sz w:val="26"/>
                <w:szCs w:val="26"/>
                <w:lang w:val="fr-CH"/>
              </w:rPr>
            </w:pPr>
            <w:r w:rsidRPr="00473D8A">
              <w:rPr>
                <w:rFonts w:asciiTheme="majorHAnsi" w:hAnsiTheme="majorHAnsi"/>
                <w:bCs/>
                <w:sz w:val="24"/>
                <w:szCs w:val="24"/>
                <w:lang w:val="de-CH"/>
              </w:rPr>
              <w:t>21. Juni 2022</w:t>
            </w:r>
          </w:p>
        </w:tc>
      </w:tr>
    </w:tbl>
    <w:p w14:paraId="6D773DA0" w14:textId="6D19EAC2" w:rsidR="000809DA" w:rsidRDefault="00473D8A" w:rsidP="000809DA">
      <w:pPr>
        <w:pStyle w:val="RGTitreCP"/>
        <w:spacing w:after="0"/>
        <w:rPr>
          <w:b/>
          <w:bCs/>
          <w:sz w:val="44"/>
          <w:szCs w:val="44"/>
          <w:lang w:val="de-CH"/>
        </w:rPr>
      </w:pPr>
      <w:r w:rsidRPr="00473D8A">
        <w:rPr>
          <w:b/>
          <w:bCs/>
          <w:sz w:val="24"/>
          <w:szCs w:val="24"/>
          <w:lang w:val="de-CH"/>
        </w:rPr>
        <w:t>HISTORISCHE MOTORSPORTFAHRZEUGE UND MODERNE ELEKTROAUTOS</w:t>
      </w:r>
      <w:r w:rsidR="005A07FA" w:rsidRPr="005A07FA">
        <w:rPr>
          <w:b/>
          <w:bCs/>
          <w:sz w:val="44"/>
          <w:szCs w:val="44"/>
          <w:lang w:val="de-CH"/>
        </w:rPr>
        <w:t xml:space="preserve"> </w:t>
      </w:r>
    </w:p>
    <w:p w14:paraId="64EE3E11" w14:textId="2590B777" w:rsidR="006A153E" w:rsidRPr="00473D8A" w:rsidRDefault="00473D8A" w:rsidP="00A8620B">
      <w:pPr>
        <w:pStyle w:val="RGTitreCP"/>
        <w:rPr>
          <w:b/>
          <w:bCs/>
          <w:sz w:val="44"/>
          <w:szCs w:val="44"/>
          <w:lang w:val="de-CH"/>
        </w:rPr>
      </w:pPr>
      <w:r w:rsidRPr="00473D8A">
        <w:rPr>
          <w:b/>
          <w:bCs/>
          <w:sz w:val="44"/>
          <w:szCs w:val="44"/>
          <w:lang w:val="de-CH"/>
        </w:rPr>
        <w:t>RENAULT UND ALPINE MIT KLASSIKERN UND NEUHEITEN BEIM GOODWOOD FESTIVAL OF SPEED</w:t>
      </w:r>
    </w:p>
    <w:p w14:paraId="3606EA97" w14:textId="4C9A0FB6" w:rsidR="009A25B8" w:rsidRPr="000809DA" w:rsidRDefault="00473D8A" w:rsidP="009A25B8">
      <w:pPr>
        <w:spacing w:before="0" w:after="240" w:line="240" w:lineRule="auto"/>
        <w:jc w:val="both"/>
        <w:rPr>
          <w:rStyle w:val="Hyperlink"/>
          <w:rFonts w:asciiTheme="majorHAnsi" w:hAnsiTheme="majorHAnsi"/>
          <w:b/>
          <w:bCs/>
          <w:color w:val="auto"/>
          <w:sz w:val="24"/>
          <w:szCs w:val="24"/>
          <w:lang w:val="de-CH"/>
        </w:rPr>
      </w:pPr>
      <w:r w:rsidRPr="00473D8A">
        <w:rPr>
          <w:rStyle w:val="Hyperlink"/>
          <w:rFonts w:asciiTheme="majorHAnsi" w:hAnsiTheme="majorHAnsi"/>
          <w:b/>
          <w:bCs/>
          <w:color w:val="auto"/>
          <w:sz w:val="24"/>
          <w:szCs w:val="24"/>
          <w:lang w:val="de-CH"/>
        </w:rPr>
        <w:t>Gro</w:t>
      </w:r>
      <w:r>
        <w:rPr>
          <w:rStyle w:val="Hyperlink"/>
          <w:rFonts w:asciiTheme="majorHAnsi" w:hAnsiTheme="majorHAnsi"/>
          <w:b/>
          <w:bCs/>
          <w:color w:val="auto"/>
          <w:sz w:val="24"/>
          <w:szCs w:val="24"/>
          <w:lang w:val="de-CH"/>
        </w:rPr>
        <w:t>ss</w:t>
      </w:r>
      <w:r w:rsidRPr="00473D8A">
        <w:rPr>
          <w:rStyle w:val="Hyperlink"/>
          <w:rFonts w:asciiTheme="majorHAnsi" w:hAnsiTheme="majorHAnsi"/>
          <w:b/>
          <w:bCs/>
          <w:color w:val="auto"/>
          <w:sz w:val="24"/>
          <w:szCs w:val="24"/>
          <w:lang w:val="de-CH"/>
        </w:rPr>
        <w:t xml:space="preserve">er Auftritt für Renault und Alpine beim Goodwood Festival </w:t>
      </w:r>
      <w:proofErr w:type="spellStart"/>
      <w:r w:rsidRPr="00473D8A">
        <w:rPr>
          <w:rStyle w:val="Hyperlink"/>
          <w:rFonts w:asciiTheme="majorHAnsi" w:hAnsiTheme="majorHAnsi"/>
          <w:b/>
          <w:bCs/>
          <w:color w:val="auto"/>
          <w:sz w:val="24"/>
          <w:szCs w:val="24"/>
          <w:lang w:val="de-CH"/>
        </w:rPr>
        <w:t>of</w:t>
      </w:r>
      <w:proofErr w:type="spellEnd"/>
      <w:r w:rsidRPr="00473D8A">
        <w:rPr>
          <w:rStyle w:val="Hyperlink"/>
          <w:rFonts w:asciiTheme="majorHAnsi" w:hAnsiTheme="majorHAnsi"/>
          <w:b/>
          <w:bCs/>
          <w:color w:val="auto"/>
          <w:sz w:val="24"/>
          <w:szCs w:val="24"/>
          <w:lang w:val="de-CH"/>
        </w:rPr>
        <w:t xml:space="preserve"> Speed: Bei der diesjährigen Auflage des Motorsport-Events vom 23. bis 26. Juni sind beide Marken mit einer Reihe von Neuheiten, Concept Cars und historischen Wettbewerbsfahrzeugen präsent. Auf der „Electric Avenue“ und auf der Bergrennstrecke werden unter anderem der neue Renault Megane E-Tech Electric, der Renault 5 Prototyp und der Renault Formel-1-Wagen RS10 von 1979 zu sehen sein. Alpine bringt das historische Teilnehmerfahrzeug der Rallye Tour de Corse 1975 und seine Neuinterpretation A110 „Tour de Corse 75“ nach Goodwood.</w:t>
      </w:r>
    </w:p>
    <w:p w14:paraId="1E02F063" w14:textId="3BAEDAAB" w:rsidR="00473D8A" w:rsidRPr="00473D8A" w:rsidRDefault="00473D8A" w:rsidP="00473D8A">
      <w:pPr>
        <w:spacing w:before="0" w:after="240" w:line="240" w:lineRule="auto"/>
        <w:rPr>
          <w:rStyle w:val="Hyperlink"/>
          <w:rFonts w:asciiTheme="majorHAnsi" w:hAnsiTheme="majorHAnsi"/>
          <w:color w:val="auto"/>
          <w:sz w:val="24"/>
          <w:szCs w:val="24"/>
          <w:lang w:val="de-CH"/>
        </w:rPr>
      </w:pPr>
      <w:r w:rsidRPr="00473D8A">
        <w:rPr>
          <w:rStyle w:val="Hyperlink"/>
          <w:rFonts w:asciiTheme="majorHAnsi" w:hAnsiTheme="majorHAnsi"/>
          <w:color w:val="auto"/>
          <w:sz w:val="24"/>
          <w:szCs w:val="24"/>
          <w:lang w:val="de-CH"/>
        </w:rPr>
        <w:t xml:space="preserve">Der neue Renault Megane E-Tech Electric hat in Goodwood, </w:t>
      </w:r>
      <w:proofErr w:type="gramStart"/>
      <w:r w:rsidRPr="00473D8A">
        <w:rPr>
          <w:rStyle w:val="Hyperlink"/>
          <w:rFonts w:asciiTheme="majorHAnsi" w:hAnsiTheme="majorHAnsi"/>
          <w:color w:val="auto"/>
          <w:sz w:val="24"/>
          <w:szCs w:val="24"/>
          <w:lang w:val="de-CH"/>
        </w:rPr>
        <w:t>auf der exklusiv Elektrofahrzeugen</w:t>
      </w:r>
      <w:proofErr w:type="gramEnd"/>
      <w:r w:rsidRPr="00473D8A">
        <w:rPr>
          <w:rStyle w:val="Hyperlink"/>
          <w:rFonts w:asciiTheme="majorHAnsi" w:hAnsiTheme="majorHAnsi"/>
          <w:color w:val="auto"/>
          <w:sz w:val="24"/>
          <w:szCs w:val="24"/>
          <w:lang w:val="de-CH"/>
        </w:rPr>
        <w:t xml:space="preserve"> vorbehaltenen Electric Avenue</w:t>
      </w:r>
      <w:r>
        <w:rPr>
          <w:rStyle w:val="Hyperlink"/>
          <w:rFonts w:asciiTheme="majorHAnsi" w:hAnsiTheme="majorHAnsi"/>
          <w:color w:val="auto"/>
          <w:sz w:val="24"/>
          <w:szCs w:val="24"/>
          <w:lang w:val="de-CH"/>
        </w:rPr>
        <w:t>,</w:t>
      </w:r>
      <w:r w:rsidRPr="00473D8A">
        <w:rPr>
          <w:rStyle w:val="Hyperlink"/>
          <w:rFonts w:asciiTheme="majorHAnsi" w:hAnsiTheme="majorHAnsi"/>
          <w:color w:val="auto"/>
          <w:sz w:val="24"/>
          <w:szCs w:val="24"/>
          <w:lang w:val="de-CH"/>
        </w:rPr>
        <w:t xml:space="preserve"> seine Publikumspremiere. Der dynamisch gezeichnete Fünftürer verkörpert mit seiner Vielzahl von Innovationen exemplarisch die „Nouvelle </w:t>
      </w:r>
      <w:proofErr w:type="spellStart"/>
      <w:r w:rsidRPr="00473D8A">
        <w:rPr>
          <w:rStyle w:val="Hyperlink"/>
          <w:rFonts w:asciiTheme="majorHAnsi" w:hAnsiTheme="majorHAnsi"/>
          <w:color w:val="auto"/>
          <w:sz w:val="24"/>
          <w:szCs w:val="24"/>
          <w:lang w:val="de-CH"/>
        </w:rPr>
        <w:t>Vague</w:t>
      </w:r>
      <w:proofErr w:type="spellEnd"/>
      <w:r w:rsidRPr="00473D8A">
        <w:rPr>
          <w:rStyle w:val="Hyperlink"/>
          <w:rFonts w:asciiTheme="majorHAnsi" w:hAnsiTheme="majorHAnsi"/>
          <w:color w:val="auto"/>
          <w:sz w:val="24"/>
          <w:szCs w:val="24"/>
          <w:lang w:val="de-CH"/>
        </w:rPr>
        <w:t>“ von Renault, zu Deutsch „Neue Welle“, eine Produktoffensive, mit der die Marke den Wandel zum integralen Mobilitätsanbieter und Betreiber eines voll vernetzten Ökosystems für Elektromobilität vorantreibt.</w:t>
      </w:r>
    </w:p>
    <w:p w14:paraId="563AD27D" w14:textId="3145A7AF" w:rsidR="00473D8A" w:rsidRPr="00473D8A" w:rsidRDefault="00473D8A" w:rsidP="00473D8A">
      <w:pPr>
        <w:spacing w:before="0" w:after="240" w:line="240" w:lineRule="auto"/>
        <w:rPr>
          <w:rStyle w:val="Hyperlink"/>
          <w:rFonts w:asciiTheme="majorHAnsi" w:hAnsiTheme="majorHAnsi"/>
          <w:color w:val="auto"/>
          <w:sz w:val="24"/>
          <w:szCs w:val="24"/>
          <w:lang w:val="de-CH"/>
        </w:rPr>
      </w:pPr>
      <w:r w:rsidRPr="00473D8A">
        <w:rPr>
          <w:rStyle w:val="Hyperlink"/>
          <w:rFonts w:asciiTheme="majorHAnsi" w:hAnsiTheme="majorHAnsi"/>
          <w:color w:val="auto"/>
          <w:sz w:val="24"/>
          <w:szCs w:val="24"/>
          <w:lang w:val="de-CH"/>
        </w:rPr>
        <w:t>Ebenfalls auf der Electric Avenue wird der Renault 5 Prototyp zu sehen sein. Die rein elektrische Neuauflage des Kult-Klassikers zitiert die unverwechselbaren optischen Charakteristika des historischen Vorbilds auf moderne Art und Weise. Das mehrfach preisgekrönte Concept Car gibt einen Vorgeschmack auf den künftigen Renault 5, der 2024 auf den Markt kommen soll.</w:t>
      </w:r>
    </w:p>
    <w:p w14:paraId="29A9EAF1" w14:textId="77777777" w:rsidR="00473D8A" w:rsidRPr="00473D8A" w:rsidRDefault="00473D8A" w:rsidP="00473D8A">
      <w:pPr>
        <w:spacing w:before="0" w:after="240" w:line="240" w:lineRule="auto"/>
        <w:rPr>
          <w:rStyle w:val="Hyperlink"/>
          <w:rFonts w:asciiTheme="majorHAnsi" w:hAnsiTheme="majorHAnsi"/>
          <w:b/>
          <w:bCs/>
          <w:color w:val="auto"/>
          <w:sz w:val="24"/>
          <w:szCs w:val="24"/>
          <w:lang w:val="de-CH"/>
        </w:rPr>
      </w:pPr>
      <w:r w:rsidRPr="00473D8A">
        <w:rPr>
          <w:rStyle w:val="Hyperlink"/>
          <w:rFonts w:asciiTheme="majorHAnsi" w:hAnsiTheme="majorHAnsi"/>
          <w:b/>
          <w:bCs/>
          <w:color w:val="auto"/>
          <w:sz w:val="24"/>
          <w:szCs w:val="24"/>
          <w:lang w:val="de-CH"/>
        </w:rPr>
        <w:t>MOTORSPORTLEGENDEN BEIM „HILLCLIMB“</w:t>
      </w:r>
    </w:p>
    <w:p w14:paraId="76A6D7BE" w14:textId="77777777" w:rsidR="00473D8A" w:rsidRPr="00473D8A" w:rsidRDefault="00473D8A" w:rsidP="00473D8A">
      <w:pPr>
        <w:spacing w:before="0" w:after="240" w:line="240" w:lineRule="auto"/>
        <w:rPr>
          <w:rStyle w:val="Hyperlink"/>
          <w:rFonts w:asciiTheme="majorHAnsi" w:hAnsiTheme="majorHAnsi"/>
          <w:color w:val="auto"/>
          <w:sz w:val="24"/>
          <w:szCs w:val="24"/>
          <w:lang w:val="de-CH"/>
        </w:rPr>
      </w:pPr>
      <w:r w:rsidRPr="00473D8A">
        <w:rPr>
          <w:rStyle w:val="Hyperlink"/>
          <w:rFonts w:asciiTheme="majorHAnsi" w:hAnsiTheme="majorHAnsi"/>
          <w:color w:val="auto"/>
          <w:sz w:val="24"/>
          <w:szCs w:val="24"/>
          <w:lang w:val="de-CH"/>
        </w:rPr>
        <w:t xml:space="preserve">Die ausgestellten Radkästen der Studie sind von einem anderen Renault 5 inspiriert, der ebenfalls auf dem Festival </w:t>
      </w:r>
      <w:proofErr w:type="spellStart"/>
      <w:r w:rsidRPr="00473D8A">
        <w:rPr>
          <w:rStyle w:val="Hyperlink"/>
          <w:rFonts w:asciiTheme="majorHAnsi" w:hAnsiTheme="majorHAnsi"/>
          <w:color w:val="auto"/>
          <w:sz w:val="24"/>
          <w:szCs w:val="24"/>
          <w:lang w:val="de-CH"/>
        </w:rPr>
        <w:t>of</w:t>
      </w:r>
      <w:proofErr w:type="spellEnd"/>
      <w:r w:rsidRPr="00473D8A">
        <w:rPr>
          <w:rStyle w:val="Hyperlink"/>
          <w:rFonts w:asciiTheme="majorHAnsi" w:hAnsiTheme="majorHAnsi"/>
          <w:color w:val="auto"/>
          <w:sz w:val="24"/>
          <w:szCs w:val="24"/>
          <w:lang w:val="de-CH"/>
        </w:rPr>
        <w:t xml:space="preserve"> Speed zu sehen sein wird: dem Renault 5 Turbo Maxi </w:t>
      </w:r>
      <w:proofErr w:type="spellStart"/>
      <w:r w:rsidRPr="00473D8A">
        <w:rPr>
          <w:rStyle w:val="Hyperlink"/>
          <w:rFonts w:asciiTheme="majorHAnsi" w:hAnsiTheme="majorHAnsi"/>
          <w:color w:val="auto"/>
          <w:sz w:val="24"/>
          <w:szCs w:val="24"/>
          <w:lang w:val="de-CH"/>
        </w:rPr>
        <w:t>Superproduction</w:t>
      </w:r>
      <w:proofErr w:type="spellEnd"/>
      <w:r w:rsidRPr="00473D8A">
        <w:rPr>
          <w:rStyle w:val="Hyperlink"/>
          <w:rFonts w:asciiTheme="majorHAnsi" w:hAnsiTheme="majorHAnsi"/>
          <w:color w:val="auto"/>
          <w:sz w:val="24"/>
          <w:szCs w:val="24"/>
          <w:lang w:val="de-CH"/>
        </w:rPr>
        <w:t xml:space="preserve">. Der Mittelmotor-Klassiker mit Turbolader, der sich im Rallyesport der Gruppe B einen Namen gemacht hat, wird von dem Renault Veteranen Alain </w:t>
      </w:r>
      <w:proofErr w:type="spellStart"/>
      <w:r w:rsidRPr="00473D8A">
        <w:rPr>
          <w:rStyle w:val="Hyperlink"/>
          <w:rFonts w:asciiTheme="majorHAnsi" w:hAnsiTheme="majorHAnsi"/>
          <w:color w:val="auto"/>
          <w:sz w:val="24"/>
          <w:szCs w:val="24"/>
          <w:lang w:val="de-CH"/>
        </w:rPr>
        <w:t>Serpaggi</w:t>
      </w:r>
      <w:proofErr w:type="spellEnd"/>
      <w:r w:rsidRPr="00473D8A">
        <w:rPr>
          <w:rStyle w:val="Hyperlink"/>
          <w:rFonts w:asciiTheme="majorHAnsi" w:hAnsiTheme="majorHAnsi"/>
          <w:color w:val="auto"/>
          <w:sz w:val="24"/>
          <w:szCs w:val="24"/>
          <w:lang w:val="de-CH"/>
        </w:rPr>
        <w:t xml:space="preserve"> über die 1,86 Kilometer lange Bergrennstrecke von Goodwood gesteuert. </w:t>
      </w:r>
    </w:p>
    <w:p w14:paraId="79AF9D10" w14:textId="77777777" w:rsidR="00473D8A" w:rsidRPr="00473D8A" w:rsidRDefault="00473D8A" w:rsidP="00473D8A">
      <w:pPr>
        <w:spacing w:before="0" w:after="240" w:line="240" w:lineRule="auto"/>
        <w:rPr>
          <w:rStyle w:val="Hyperlink"/>
          <w:rFonts w:asciiTheme="majorHAnsi" w:hAnsiTheme="majorHAnsi"/>
          <w:color w:val="auto"/>
          <w:sz w:val="24"/>
          <w:szCs w:val="24"/>
          <w:lang w:val="de-CH"/>
        </w:rPr>
      </w:pPr>
      <w:r w:rsidRPr="00473D8A">
        <w:rPr>
          <w:rStyle w:val="Hyperlink"/>
          <w:rFonts w:asciiTheme="majorHAnsi" w:hAnsiTheme="majorHAnsi"/>
          <w:color w:val="auto"/>
          <w:sz w:val="24"/>
          <w:szCs w:val="24"/>
          <w:lang w:val="de-CH"/>
        </w:rPr>
        <w:t>Beim so genannten „</w:t>
      </w:r>
      <w:proofErr w:type="spellStart"/>
      <w:r w:rsidRPr="00473D8A">
        <w:rPr>
          <w:rStyle w:val="Hyperlink"/>
          <w:rFonts w:asciiTheme="majorHAnsi" w:hAnsiTheme="majorHAnsi"/>
          <w:color w:val="auto"/>
          <w:sz w:val="24"/>
          <w:szCs w:val="24"/>
          <w:lang w:val="de-CH"/>
        </w:rPr>
        <w:t>Hillclimb</w:t>
      </w:r>
      <w:proofErr w:type="spellEnd"/>
      <w:r w:rsidRPr="00473D8A">
        <w:rPr>
          <w:rStyle w:val="Hyperlink"/>
          <w:rFonts w:asciiTheme="majorHAnsi" w:hAnsiTheme="majorHAnsi"/>
          <w:color w:val="auto"/>
          <w:sz w:val="24"/>
          <w:szCs w:val="24"/>
          <w:lang w:val="de-CH"/>
        </w:rPr>
        <w:t xml:space="preserve">“ wird auch der historische Renault Formel-1-Wagen RS10 antreten. Der Monoposto schrieb 1979 mit dem ersten Sieg für ein Turbofahrzeug in der Königsklasse Motorsportgeschichte. Mit René Arnoux wird einer der beiden Fahrer von damals am Steuer sitzen. </w:t>
      </w:r>
    </w:p>
    <w:p w14:paraId="6129778E" w14:textId="77777777" w:rsidR="00473D8A" w:rsidRPr="00473D8A" w:rsidRDefault="00473D8A" w:rsidP="00473D8A">
      <w:pPr>
        <w:spacing w:before="0" w:after="240" w:line="240" w:lineRule="auto"/>
        <w:rPr>
          <w:rStyle w:val="Hyperlink"/>
          <w:rFonts w:asciiTheme="majorHAnsi" w:hAnsiTheme="majorHAnsi"/>
          <w:color w:val="auto"/>
          <w:sz w:val="24"/>
          <w:szCs w:val="24"/>
          <w:lang w:val="de-CH"/>
        </w:rPr>
      </w:pPr>
      <w:r w:rsidRPr="00473D8A">
        <w:rPr>
          <w:rStyle w:val="Hyperlink"/>
          <w:rFonts w:asciiTheme="majorHAnsi" w:hAnsiTheme="majorHAnsi"/>
          <w:color w:val="auto"/>
          <w:sz w:val="24"/>
          <w:szCs w:val="24"/>
          <w:lang w:val="de-CH"/>
        </w:rPr>
        <w:t xml:space="preserve">Legendenstatus bei den Fans besitzt ebenfalls die gelb-schwarze Alpine A110, die 1975 einen harten Kampf um den Sieg bei der Tour de Corse lieferte. Die </w:t>
      </w:r>
      <w:proofErr w:type="spellStart"/>
      <w:r w:rsidRPr="00473D8A">
        <w:rPr>
          <w:rStyle w:val="Hyperlink"/>
          <w:rFonts w:asciiTheme="majorHAnsi" w:hAnsiTheme="majorHAnsi"/>
          <w:color w:val="auto"/>
          <w:sz w:val="24"/>
          <w:szCs w:val="24"/>
          <w:lang w:val="de-CH"/>
        </w:rPr>
        <w:t>Berlinette</w:t>
      </w:r>
      <w:proofErr w:type="spellEnd"/>
      <w:r w:rsidRPr="00473D8A">
        <w:rPr>
          <w:rStyle w:val="Hyperlink"/>
          <w:rFonts w:asciiTheme="majorHAnsi" w:hAnsiTheme="majorHAnsi"/>
          <w:color w:val="auto"/>
          <w:sz w:val="24"/>
          <w:szCs w:val="24"/>
          <w:lang w:val="de-CH"/>
        </w:rPr>
        <w:t xml:space="preserve"> macht das Startertrio der Renault Group auf dem weltbekannten </w:t>
      </w:r>
      <w:proofErr w:type="spellStart"/>
      <w:r w:rsidRPr="00473D8A">
        <w:rPr>
          <w:rStyle w:val="Hyperlink"/>
          <w:rFonts w:asciiTheme="majorHAnsi" w:hAnsiTheme="majorHAnsi"/>
          <w:color w:val="auto"/>
          <w:sz w:val="24"/>
          <w:szCs w:val="24"/>
          <w:lang w:val="de-CH"/>
        </w:rPr>
        <w:t>Bergkurs</w:t>
      </w:r>
      <w:proofErr w:type="spellEnd"/>
      <w:r w:rsidRPr="00473D8A">
        <w:rPr>
          <w:rStyle w:val="Hyperlink"/>
          <w:rFonts w:asciiTheme="majorHAnsi" w:hAnsiTheme="majorHAnsi"/>
          <w:color w:val="auto"/>
          <w:sz w:val="24"/>
          <w:szCs w:val="24"/>
          <w:lang w:val="de-CH"/>
        </w:rPr>
        <w:t xml:space="preserve"> komplett.  </w:t>
      </w:r>
    </w:p>
    <w:p w14:paraId="3954D40D" w14:textId="026A1B88" w:rsidR="009A25B8" w:rsidRPr="00473D8A" w:rsidRDefault="00473D8A" w:rsidP="00473D8A">
      <w:pPr>
        <w:spacing w:before="0" w:after="240" w:line="240" w:lineRule="auto"/>
        <w:rPr>
          <w:rStyle w:val="Hyperlink"/>
          <w:rFonts w:asciiTheme="majorHAnsi" w:hAnsiTheme="majorHAnsi"/>
          <w:color w:val="auto"/>
          <w:sz w:val="24"/>
          <w:szCs w:val="24"/>
          <w:lang w:val="de-CH"/>
        </w:rPr>
      </w:pPr>
      <w:r w:rsidRPr="00473D8A">
        <w:rPr>
          <w:rStyle w:val="Hyperlink"/>
          <w:rFonts w:asciiTheme="majorHAnsi" w:hAnsiTheme="majorHAnsi"/>
          <w:color w:val="auto"/>
          <w:sz w:val="24"/>
          <w:szCs w:val="24"/>
          <w:lang w:val="de-CH"/>
        </w:rPr>
        <w:t>Mit der neuen A110 „Tour de Corse 75“ präsentiert Alpine in Goodwood die Neuauflage der Rallye-Legende. Kennzeichen der in 150 Exemplaren aufgelegten Serie sind die am historischen Vorbild orientierte Zweifarb-Lackierung, in Glanz-Wei</w:t>
      </w:r>
      <w:r>
        <w:rPr>
          <w:rStyle w:val="Hyperlink"/>
          <w:rFonts w:asciiTheme="majorHAnsi" w:hAnsiTheme="majorHAnsi"/>
          <w:color w:val="auto"/>
          <w:sz w:val="24"/>
          <w:szCs w:val="24"/>
          <w:lang w:val="de-CH"/>
        </w:rPr>
        <w:t>ss</w:t>
      </w:r>
      <w:r w:rsidRPr="00473D8A">
        <w:rPr>
          <w:rStyle w:val="Hyperlink"/>
          <w:rFonts w:asciiTheme="majorHAnsi" w:hAnsiTheme="majorHAnsi"/>
          <w:color w:val="auto"/>
          <w:sz w:val="24"/>
          <w:szCs w:val="24"/>
          <w:lang w:val="de-CH"/>
        </w:rPr>
        <w:t xml:space="preserve"> lackierte 18-Zoll-Räder, </w:t>
      </w:r>
      <w:proofErr w:type="spellStart"/>
      <w:r w:rsidRPr="00473D8A">
        <w:rPr>
          <w:rStyle w:val="Hyperlink"/>
          <w:rFonts w:asciiTheme="majorHAnsi" w:hAnsiTheme="majorHAnsi"/>
          <w:color w:val="auto"/>
          <w:sz w:val="24"/>
          <w:szCs w:val="24"/>
          <w:lang w:val="de-CH"/>
        </w:rPr>
        <w:t>Sabelt</w:t>
      </w:r>
      <w:proofErr w:type="spellEnd"/>
      <w:r w:rsidRPr="00473D8A">
        <w:rPr>
          <w:rStyle w:val="Hyperlink"/>
          <w:rFonts w:asciiTheme="majorHAnsi" w:hAnsiTheme="majorHAnsi"/>
          <w:color w:val="auto"/>
          <w:sz w:val="24"/>
          <w:szCs w:val="24"/>
          <w:lang w:val="de-CH"/>
        </w:rPr>
        <w:t>® Rennsitze und die orangefarbenen Brembo®-Bremssättel. Der 221 kW/300 PS starke Motor aus der A110 GT und A110 S sowie ein Rallye-Fahrwerk gewährleisten sportliche Performance und maximale Agilität.</w:t>
      </w:r>
      <w:r w:rsidR="000809DA" w:rsidRPr="00473D8A">
        <w:rPr>
          <w:rStyle w:val="Hyperlink"/>
          <w:rFonts w:asciiTheme="majorHAnsi" w:hAnsiTheme="majorHAnsi"/>
          <w:color w:val="auto"/>
          <w:sz w:val="24"/>
          <w:szCs w:val="24"/>
          <w:lang w:val="de-CH"/>
        </w:rPr>
        <w:t xml:space="preserve">   </w:t>
      </w:r>
    </w:p>
    <w:p w14:paraId="6938589E" w14:textId="77777777" w:rsidR="00E521F2" w:rsidRPr="00A8620B" w:rsidRDefault="00E521F2" w:rsidP="00742010">
      <w:pPr>
        <w:spacing w:line="240" w:lineRule="auto"/>
        <w:jc w:val="center"/>
        <w:rPr>
          <w:rFonts w:asciiTheme="majorHAnsi" w:hAnsiTheme="majorHAnsi"/>
          <w:sz w:val="20"/>
          <w:lang w:val="de-CH"/>
        </w:rPr>
      </w:pPr>
    </w:p>
    <w:p w14:paraId="7118763D" w14:textId="77777777" w:rsidR="00FB4130" w:rsidRPr="000D3CE3" w:rsidRDefault="00FB4130" w:rsidP="00742010">
      <w:pPr>
        <w:spacing w:line="240" w:lineRule="auto"/>
        <w:jc w:val="center"/>
        <w:rPr>
          <w:rFonts w:asciiTheme="majorHAnsi" w:hAnsiTheme="majorHAnsi"/>
          <w:sz w:val="20"/>
          <w:lang w:val="de-AT"/>
        </w:rPr>
      </w:pPr>
      <w:r w:rsidRPr="000D3CE3">
        <w:rPr>
          <w:rFonts w:asciiTheme="majorHAnsi" w:hAnsiTheme="majorHAnsi"/>
          <w:sz w:val="20"/>
          <w:lang w:val="de-AT"/>
        </w:rPr>
        <w:t>* * *</w:t>
      </w:r>
    </w:p>
    <w:p w14:paraId="527CF71F" w14:textId="77777777" w:rsidR="00FB4130" w:rsidRPr="000D3CE3" w:rsidRDefault="00FB4130" w:rsidP="00742010">
      <w:pPr>
        <w:spacing w:before="0" w:line="240" w:lineRule="auto"/>
        <w:jc w:val="both"/>
        <w:rPr>
          <w:rFonts w:asciiTheme="majorHAnsi" w:hAnsiTheme="majorHAnsi"/>
          <w:b/>
          <w:bCs/>
          <w:szCs w:val="18"/>
          <w:lang w:val="de-AT"/>
        </w:rPr>
      </w:pPr>
    </w:p>
    <w:p w14:paraId="5DD18F78" w14:textId="77777777" w:rsidR="00C25078" w:rsidRPr="000D3CE3" w:rsidRDefault="00C25078" w:rsidP="00C25078">
      <w:pPr>
        <w:spacing w:before="0" w:after="240" w:line="240" w:lineRule="auto"/>
        <w:jc w:val="both"/>
        <w:rPr>
          <w:rFonts w:asciiTheme="majorHAnsi" w:hAnsiTheme="majorHAnsi"/>
          <w:b/>
          <w:bCs/>
          <w:sz w:val="22"/>
          <w:szCs w:val="18"/>
          <w:lang w:val="de-AT"/>
        </w:rPr>
      </w:pPr>
      <w:r w:rsidRPr="000D3CE3">
        <w:rPr>
          <w:rFonts w:asciiTheme="majorHAnsi" w:hAnsiTheme="majorHAnsi"/>
          <w:b/>
          <w:bCs/>
          <w:sz w:val="22"/>
          <w:szCs w:val="18"/>
          <w:lang w:val="de-AT"/>
        </w:rPr>
        <w:t xml:space="preserve">Über die Renault Group </w:t>
      </w:r>
    </w:p>
    <w:p w14:paraId="1352AE56" w14:textId="77777777" w:rsidR="00644C09" w:rsidRPr="00644C09" w:rsidRDefault="00644C09" w:rsidP="00644C09">
      <w:pPr>
        <w:jc w:val="both"/>
        <w:rPr>
          <w:rFonts w:asciiTheme="majorHAnsi" w:hAnsiTheme="majorHAnsi"/>
          <w:lang w:val="de-CH"/>
        </w:rPr>
      </w:pPr>
      <w:r w:rsidRPr="00644C09">
        <w:rPr>
          <w:rFonts w:asciiTheme="majorHAnsi" w:hAnsiTheme="majorHAnsi"/>
          <w:lang w:val="de-CH"/>
        </w:rPr>
        <w:t>Die Renault Group steht an vorderster Front einer Mobilit</w:t>
      </w:r>
      <w:r w:rsidRPr="00644C09">
        <w:rPr>
          <w:rFonts w:asciiTheme="majorHAnsi" w:hAnsiTheme="majorHAnsi" w:hint="cs"/>
          <w:lang w:val="de-CH"/>
        </w:rPr>
        <w:t>ä</w:t>
      </w:r>
      <w:r w:rsidRPr="00644C09">
        <w:rPr>
          <w:rFonts w:asciiTheme="majorHAnsi" w:hAnsiTheme="majorHAnsi"/>
          <w:lang w:val="de-CH"/>
        </w:rPr>
        <w:t>t, die sich neu erfindet und die Menschen einander n</w:t>
      </w:r>
      <w:r w:rsidRPr="00644C09">
        <w:rPr>
          <w:rFonts w:asciiTheme="majorHAnsi" w:hAnsiTheme="majorHAnsi" w:hint="cs"/>
          <w:lang w:val="de-CH"/>
        </w:rPr>
        <w:t>ä</w:t>
      </w:r>
      <w:r w:rsidRPr="00644C09">
        <w:rPr>
          <w:rFonts w:asciiTheme="majorHAnsi" w:hAnsiTheme="majorHAnsi"/>
          <w:lang w:val="de-CH"/>
        </w:rPr>
        <w:t>herbringt. Um auch weiterhin ihren Kunden nachhaltige und innovative Mobilit</w:t>
      </w:r>
      <w:r w:rsidRPr="00644C09">
        <w:rPr>
          <w:rFonts w:asciiTheme="majorHAnsi" w:hAnsiTheme="majorHAnsi" w:hint="cs"/>
          <w:lang w:val="de-CH"/>
        </w:rPr>
        <w:t>ä</w:t>
      </w:r>
      <w:r w:rsidRPr="00644C09">
        <w:rPr>
          <w:rFonts w:asciiTheme="majorHAnsi" w:hAnsiTheme="majorHAnsi"/>
          <w:lang w:val="de-CH"/>
        </w:rPr>
        <w:t>tsl</w:t>
      </w:r>
      <w:r w:rsidRPr="00644C09">
        <w:rPr>
          <w:rFonts w:asciiTheme="majorHAnsi" w:hAnsiTheme="majorHAnsi" w:hint="cs"/>
          <w:lang w:val="de-CH"/>
        </w:rPr>
        <w:t>ö</w:t>
      </w:r>
      <w:r w:rsidRPr="00644C09">
        <w:rPr>
          <w:rFonts w:asciiTheme="majorHAnsi" w:hAnsiTheme="majorHAnsi"/>
          <w:lang w:val="de-CH"/>
        </w:rPr>
        <w:t>sungen anbieten zu k</w:t>
      </w:r>
      <w:r w:rsidRPr="00644C09">
        <w:rPr>
          <w:rFonts w:asciiTheme="majorHAnsi" w:hAnsiTheme="majorHAnsi" w:hint="cs"/>
          <w:lang w:val="de-CH"/>
        </w:rPr>
        <w:t>ö</w:t>
      </w:r>
      <w:r w:rsidRPr="00644C09">
        <w:rPr>
          <w:rFonts w:asciiTheme="majorHAnsi" w:hAnsiTheme="majorHAnsi"/>
          <w:lang w:val="de-CH"/>
        </w:rPr>
        <w:t>nnen, setzt die Renault Group konsequent auf die Komplementarit</w:t>
      </w:r>
      <w:r w:rsidRPr="00644C09">
        <w:rPr>
          <w:rFonts w:asciiTheme="majorHAnsi" w:hAnsiTheme="majorHAnsi" w:hint="cs"/>
          <w:lang w:val="de-CH"/>
        </w:rPr>
        <w:t>ä</w:t>
      </w:r>
      <w:r w:rsidRPr="00644C09">
        <w:rPr>
          <w:rFonts w:asciiTheme="majorHAnsi" w:hAnsiTheme="majorHAnsi"/>
          <w:lang w:val="de-CH"/>
        </w:rPr>
        <w:t>t ihrer f</w:t>
      </w:r>
      <w:r w:rsidRPr="00644C09">
        <w:rPr>
          <w:rFonts w:asciiTheme="majorHAnsi" w:hAnsiTheme="majorHAnsi" w:hint="cs"/>
          <w:lang w:val="de-CH"/>
        </w:rPr>
        <w:t>ü</w:t>
      </w:r>
      <w:r w:rsidRPr="00644C09">
        <w:rPr>
          <w:rFonts w:asciiTheme="majorHAnsi" w:hAnsiTheme="majorHAnsi"/>
          <w:lang w:val="de-CH"/>
        </w:rPr>
        <w:t xml:space="preserve">nf Marken </w:t>
      </w:r>
      <w:r w:rsidRPr="00644C09">
        <w:rPr>
          <w:rFonts w:asciiTheme="majorHAnsi" w:hAnsiTheme="majorHAnsi" w:hint="cs"/>
          <w:lang w:val="de-CH"/>
        </w:rPr>
        <w:t>–</w:t>
      </w:r>
      <w:r w:rsidRPr="00644C09">
        <w:rPr>
          <w:rFonts w:asciiTheme="majorHAnsi" w:hAnsiTheme="majorHAnsi"/>
          <w:lang w:val="de-CH"/>
        </w:rPr>
        <w:t xml:space="preserve"> Renault, Dacia, Lada, Alpine und </w:t>
      </w:r>
      <w:proofErr w:type="spellStart"/>
      <w:r w:rsidRPr="00644C09">
        <w:rPr>
          <w:rFonts w:asciiTheme="majorHAnsi" w:hAnsiTheme="majorHAnsi"/>
          <w:lang w:val="de-CH"/>
        </w:rPr>
        <w:t>Mobilize</w:t>
      </w:r>
      <w:proofErr w:type="spellEnd"/>
      <w:r w:rsidRPr="00644C09">
        <w:rPr>
          <w:rFonts w:asciiTheme="majorHAnsi" w:hAnsiTheme="majorHAnsi"/>
          <w:lang w:val="de-CH"/>
        </w:rPr>
        <w:t xml:space="preserve"> </w:t>
      </w:r>
      <w:r w:rsidRPr="00644C09">
        <w:rPr>
          <w:rFonts w:asciiTheme="majorHAnsi" w:hAnsiTheme="majorHAnsi" w:hint="cs"/>
          <w:lang w:val="de-CH"/>
        </w:rPr>
        <w:t>–</w:t>
      </w:r>
      <w:r w:rsidRPr="00644C09">
        <w:rPr>
          <w:rFonts w:asciiTheme="majorHAnsi" w:hAnsiTheme="majorHAnsi"/>
          <w:lang w:val="de-CH"/>
        </w:rPr>
        <w:t>, auf den weiteren Ausbau ihrer Marktf</w:t>
      </w:r>
      <w:r w:rsidRPr="00644C09">
        <w:rPr>
          <w:rFonts w:asciiTheme="majorHAnsi" w:hAnsiTheme="majorHAnsi" w:hint="cs"/>
          <w:lang w:val="de-CH"/>
        </w:rPr>
        <w:t>ü</w:t>
      </w:r>
      <w:r w:rsidRPr="00644C09">
        <w:rPr>
          <w:rFonts w:asciiTheme="majorHAnsi" w:hAnsiTheme="majorHAnsi"/>
          <w:lang w:val="de-CH"/>
        </w:rPr>
        <w:t>hrerschaft bei Elektrofahrzeugen und ihre einzigartige Allianz mit Nissan und Mitsubishi. Das Unternehmen ist in mehr als 130 L</w:t>
      </w:r>
      <w:r w:rsidRPr="00644C09">
        <w:rPr>
          <w:rFonts w:asciiTheme="majorHAnsi" w:hAnsiTheme="majorHAnsi" w:hint="cs"/>
          <w:lang w:val="de-CH"/>
        </w:rPr>
        <w:t>ä</w:t>
      </w:r>
      <w:r w:rsidRPr="00644C09">
        <w:rPr>
          <w:rFonts w:asciiTheme="majorHAnsi" w:hAnsiTheme="majorHAnsi"/>
          <w:lang w:val="de-CH"/>
        </w:rPr>
        <w:t>ndern t</w:t>
      </w:r>
      <w:r w:rsidRPr="00644C09">
        <w:rPr>
          <w:rFonts w:asciiTheme="majorHAnsi" w:hAnsiTheme="majorHAnsi" w:hint="cs"/>
          <w:lang w:val="de-CH"/>
        </w:rPr>
        <w:t>ä</w:t>
      </w:r>
      <w:r w:rsidRPr="00644C09">
        <w:rPr>
          <w:rFonts w:asciiTheme="majorHAnsi" w:hAnsiTheme="majorHAnsi"/>
          <w:lang w:val="de-CH"/>
        </w:rPr>
        <w:t>tig, besch</w:t>
      </w:r>
      <w:r w:rsidRPr="00644C09">
        <w:rPr>
          <w:rFonts w:asciiTheme="majorHAnsi" w:hAnsiTheme="majorHAnsi" w:hint="cs"/>
          <w:lang w:val="de-CH"/>
        </w:rPr>
        <w:t>ä</w:t>
      </w:r>
      <w:r w:rsidRPr="00644C09">
        <w:rPr>
          <w:rFonts w:asciiTheme="majorHAnsi" w:hAnsiTheme="majorHAnsi"/>
          <w:lang w:val="de-CH"/>
        </w:rPr>
        <w:t>ftigt derzeit mehr als 170</w:t>
      </w:r>
      <w:r w:rsidRPr="00644C09">
        <w:rPr>
          <w:rFonts w:asciiTheme="majorHAnsi" w:hAnsiTheme="majorHAnsi" w:hint="cs"/>
          <w:lang w:val="de-CH"/>
        </w:rPr>
        <w:t>’</w:t>
      </w:r>
      <w:r w:rsidRPr="00644C09">
        <w:rPr>
          <w:rFonts w:asciiTheme="majorHAnsi" w:hAnsiTheme="majorHAnsi"/>
          <w:lang w:val="de-CH"/>
        </w:rPr>
        <w:t xml:space="preserve">000 Mitarbeitende und hat im Jahr 2021 2,7 Millionen Fahrzeuge verkauft. </w:t>
      </w:r>
    </w:p>
    <w:p w14:paraId="65F6DDF3" w14:textId="38A7A094" w:rsidR="00644C09" w:rsidRPr="00644C09" w:rsidRDefault="00644C09" w:rsidP="00644C09">
      <w:pPr>
        <w:jc w:val="both"/>
        <w:rPr>
          <w:rFonts w:asciiTheme="majorHAnsi" w:hAnsiTheme="majorHAnsi"/>
          <w:lang w:val="de-CH"/>
        </w:rPr>
      </w:pPr>
      <w:r w:rsidRPr="00644C09">
        <w:rPr>
          <w:rFonts w:asciiTheme="majorHAnsi" w:hAnsiTheme="majorHAnsi"/>
          <w:lang w:val="de-CH"/>
        </w:rPr>
        <w:t>Bereit, die Herausforderungen auf der Strasse und der Rennstrecke anzunehmen, hat sich der Konzern zu einer ehrgeizigen, wertschaffenden Transformation verpflichtet. Im Mittelpunkt steht dabei die Entwicklung neuer Technologien und Dienstleistungen sowie einer neuen Palette von noch wettbewerbsf</w:t>
      </w:r>
      <w:r w:rsidRPr="00644C09">
        <w:rPr>
          <w:rFonts w:asciiTheme="majorHAnsi" w:hAnsiTheme="majorHAnsi" w:hint="cs"/>
          <w:lang w:val="de-CH"/>
        </w:rPr>
        <w:t>ä</w:t>
      </w:r>
      <w:r w:rsidRPr="00644C09">
        <w:rPr>
          <w:rFonts w:asciiTheme="majorHAnsi" w:hAnsiTheme="majorHAnsi"/>
          <w:lang w:val="de-CH"/>
        </w:rPr>
        <w:t xml:space="preserve">higeren, ausgewogenen und elektrifizierten Fahrzeugen. Im Einklang mit den </w:t>
      </w:r>
      <w:r w:rsidRPr="00644C09">
        <w:rPr>
          <w:rFonts w:asciiTheme="majorHAnsi" w:hAnsiTheme="majorHAnsi" w:hint="cs"/>
          <w:lang w:val="de-CH"/>
        </w:rPr>
        <w:t>ö</w:t>
      </w:r>
      <w:r w:rsidRPr="00644C09">
        <w:rPr>
          <w:rFonts w:asciiTheme="majorHAnsi" w:hAnsiTheme="majorHAnsi"/>
          <w:lang w:val="de-CH"/>
        </w:rPr>
        <w:t>kologischen Herausforderungen strebt die Renault Gruppe bis 2050 die CO2-Neutralit</w:t>
      </w:r>
      <w:r w:rsidRPr="00644C09">
        <w:rPr>
          <w:rFonts w:asciiTheme="majorHAnsi" w:hAnsiTheme="majorHAnsi" w:hint="cs"/>
          <w:lang w:val="de-CH"/>
        </w:rPr>
        <w:t>ä</w:t>
      </w:r>
      <w:r w:rsidRPr="00644C09">
        <w:rPr>
          <w:rFonts w:asciiTheme="majorHAnsi" w:hAnsiTheme="majorHAnsi"/>
          <w:lang w:val="de-CH"/>
        </w:rPr>
        <w:t xml:space="preserve">t in Europa an. </w:t>
      </w:r>
      <w:hyperlink r:id="rId10" w:history="1">
        <w:r w:rsidRPr="004A5C62">
          <w:rPr>
            <w:rStyle w:val="Hyperlink"/>
            <w:rFonts w:asciiTheme="majorHAnsi" w:hAnsiTheme="majorHAnsi"/>
            <w:lang w:val="de-CH"/>
          </w:rPr>
          <w:t>https://www.renaultgroup.com/</w:t>
        </w:r>
      </w:hyperlink>
      <w:r>
        <w:rPr>
          <w:rFonts w:asciiTheme="majorHAnsi" w:hAnsiTheme="majorHAnsi"/>
          <w:lang w:val="de-CH"/>
        </w:rPr>
        <w:t xml:space="preserve"> </w:t>
      </w:r>
      <w:r w:rsidRPr="00644C09">
        <w:rPr>
          <w:rFonts w:asciiTheme="majorHAnsi" w:hAnsiTheme="majorHAnsi"/>
          <w:lang w:val="de-CH"/>
        </w:rPr>
        <w:t xml:space="preserve">   </w:t>
      </w:r>
    </w:p>
    <w:p w14:paraId="762709D4" w14:textId="42E3DC1D" w:rsidR="00644C09" w:rsidRDefault="00644C09" w:rsidP="00644C09">
      <w:pPr>
        <w:jc w:val="both"/>
        <w:rPr>
          <w:rFonts w:asciiTheme="majorHAnsi" w:hAnsiTheme="majorHAnsi"/>
          <w:lang w:val="de-CH"/>
        </w:rPr>
      </w:pPr>
      <w:r w:rsidRPr="00644C09">
        <w:rPr>
          <w:rFonts w:asciiTheme="majorHAnsi" w:hAnsiTheme="majorHAnsi"/>
          <w:lang w:val="de-CH"/>
        </w:rPr>
        <w:t>In der Schweiz ist Renault seit 1927 vertreten. Heute vermarktet und vertreibt die Renault Suisse SA die Marken Renault, Dacia und Alpine. Im Jahr 2021 wurden mehr als 19</w:t>
      </w:r>
      <w:r w:rsidRPr="00644C09">
        <w:rPr>
          <w:rFonts w:asciiTheme="majorHAnsi" w:hAnsiTheme="majorHAnsi" w:hint="cs"/>
          <w:lang w:val="de-CH"/>
        </w:rPr>
        <w:t>’</w:t>
      </w:r>
      <w:r w:rsidRPr="00644C09">
        <w:rPr>
          <w:rFonts w:asciiTheme="majorHAnsi" w:hAnsiTheme="majorHAnsi"/>
          <w:lang w:val="de-CH"/>
        </w:rPr>
        <w:t>850 neue Personenwagen und leichte Nutzfahrzeuge der Renault Gruppe in der Schweiz immatrikuliert. Mit den 100 % elektrisch angetriebenen Modelle</w:t>
      </w:r>
      <w:r w:rsidR="000809DA">
        <w:rPr>
          <w:rFonts w:asciiTheme="majorHAnsi" w:hAnsiTheme="majorHAnsi"/>
          <w:lang w:val="de-CH"/>
        </w:rPr>
        <w:t>n</w:t>
      </w:r>
      <w:r w:rsidRPr="00644C09">
        <w:rPr>
          <w:rFonts w:asciiTheme="majorHAnsi" w:hAnsiTheme="majorHAnsi"/>
          <w:lang w:val="de-CH"/>
        </w:rPr>
        <w:t xml:space="preserve"> Z</w:t>
      </w:r>
      <w:r w:rsidR="000809DA">
        <w:rPr>
          <w:rFonts w:asciiTheme="majorHAnsi" w:hAnsiTheme="majorHAnsi"/>
          <w:lang w:val="de-CH"/>
        </w:rPr>
        <w:t>oe</w:t>
      </w:r>
      <w:r w:rsidRPr="00644C09">
        <w:rPr>
          <w:rFonts w:asciiTheme="majorHAnsi" w:hAnsiTheme="majorHAnsi"/>
          <w:lang w:val="de-CH"/>
        </w:rPr>
        <w:t xml:space="preserve"> E-Tech Electric, Twingo E-Tech Electric, Kangoo E-Tech Electric und Master E-Tech Electric, und den Hybrid-Versionen von Arkana, M</w:t>
      </w:r>
      <w:r w:rsidRPr="00644C09">
        <w:rPr>
          <w:rFonts w:asciiTheme="majorHAnsi" w:hAnsiTheme="majorHAnsi" w:hint="cs"/>
          <w:lang w:val="de-CH"/>
        </w:rPr>
        <w:t>é</w:t>
      </w:r>
      <w:r w:rsidRPr="00644C09">
        <w:rPr>
          <w:rFonts w:asciiTheme="majorHAnsi" w:hAnsiTheme="majorHAnsi"/>
          <w:lang w:val="de-CH"/>
        </w:rPr>
        <w:t>gane, Clio und Captur ist bereits jeder dritte Neuwagen von Renault elektrifiziert. Megane E-Tech Electric, der neue SUV Austral und der neue Kangoo E-Tech Electric d</w:t>
      </w:r>
      <w:r w:rsidRPr="00644C09">
        <w:rPr>
          <w:rFonts w:asciiTheme="majorHAnsi" w:hAnsiTheme="majorHAnsi" w:hint="cs"/>
          <w:lang w:val="de-CH"/>
        </w:rPr>
        <w:t>ü</w:t>
      </w:r>
      <w:r w:rsidRPr="00644C09">
        <w:rPr>
          <w:rFonts w:asciiTheme="majorHAnsi" w:hAnsiTheme="majorHAnsi"/>
          <w:lang w:val="de-CH"/>
        </w:rPr>
        <w:t>rften die Position von Renault im E-Markt 2022 nochmals deutlich st</w:t>
      </w:r>
      <w:r w:rsidRPr="00644C09">
        <w:rPr>
          <w:rFonts w:asciiTheme="majorHAnsi" w:hAnsiTheme="majorHAnsi" w:hint="cs"/>
          <w:lang w:val="de-CH"/>
        </w:rPr>
        <w:t>ä</w:t>
      </w:r>
      <w:r w:rsidRPr="00644C09">
        <w:rPr>
          <w:rFonts w:asciiTheme="majorHAnsi" w:hAnsiTheme="majorHAnsi"/>
          <w:lang w:val="de-CH"/>
        </w:rPr>
        <w:t>rken. Das H</w:t>
      </w:r>
      <w:r w:rsidRPr="00644C09">
        <w:rPr>
          <w:rFonts w:asciiTheme="majorHAnsi" w:hAnsiTheme="majorHAnsi" w:hint="cs"/>
          <w:lang w:val="de-CH"/>
        </w:rPr>
        <w:t>ä</w:t>
      </w:r>
      <w:r w:rsidRPr="00644C09">
        <w:rPr>
          <w:rFonts w:asciiTheme="majorHAnsi" w:hAnsiTheme="majorHAnsi"/>
          <w:lang w:val="de-CH"/>
        </w:rPr>
        <w:t>ndlernetz der drei Marken wird kontinuierlich ausgebaut und z</w:t>
      </w:r>
      <w:r w:rsidRPr="00644C09">
        <w:rPr>
          <w:rFonts w:asciiTheme="majorHAnsi" w:hAnsiTheme="majorHAnsi" w:hint="cs"/>
          <w:lang w:val="de-CH"/>
        </w:rPr>
        <w:t>ä</w:t>
      </w:r>
      <w:r w:rsidRPr="00644C09">
        <w:rPr>
          <w:rFonts w:asciiTheme="majorHAnsi" w:hAnsiTheme="majorHAnsi"/>
          <w:lang w:val="de-CH"/>
        </w:rPr>
        <w:t>hlt mittlerweile 193 Partner, die Autos und Dienstleistungen an 213 Standorten anbieten.</w:t>
      </w:r>
    </w:p>
    <w:p w14:paraId="6A1ECED5" w14:textId="77777777" w:rsidR="00644C09" w:rsidRDefault="00644C09" w:rsidP="00644C09">
      <w:pPr>
        <w:jc w:val="both"/>
        <w:rPr>
          <w:rFonts w:asciiTheme="majorHAnsi" w:hAnsiTheme="majorHAnsi"/>
          <w:lang w:val="de-CH"/>
        </w:rPr>
      </w:pPr>
    </w:p>
    <w:p w14:paraId="78670088" w14:textId="4DB11C74" w:rsidR="008F4951" w:rsidRDefault="00C25078" w:rsidP="00742010">
      <w:pPr>
        <w:jc w:val="both"/>
        <w:rPr>
          <w:rFonts w:asciiTheme="majorHAnsi" w:hAnsiTheme="majorHAnsi"/>
          <w:sz w:val="22"/>
          <w:szCs w:val="22"/>
          <w:lang w:val="de-CH"/>
        </w:rPr>
      </w:pPr>
      <w:r w:rsidRPr="00C850CC">
        <w:rPr>
          <w:rFonts w:asciiTheme="majorHAnsi" w:hAnsiTheme="majorHAnsi"/>
          <w:sz w:val="22"/>
          <w:szCs w:val="22"/>
          <w:lang w:val="de-CH"/>
        </w:rPr>
        <w:t xml:space="preserve">Mehr Informationen finden Sie auf unserer </w:t>
      </w:r>
      <w:hyperlink r:id="rId11" w:history="1">
        <w:r w:rsidRPr="00C850CC">
          <w:rPr>
            <w:rStyle w:val="Hyperlink"/>
            <w:rFonts w:asciiTheme="majorHAnsi" w:hAnsiTheme="majorHAnsi"/>
            <w:sz w:val="22"/>
            <w:szCs w:val="22"/>
            <w:lang w:val="de-CH"/>
          </w:rPr>
          <w:t>Medienseite</w:t>
        </w:r>
      </w:hyperlink>
      <w:r w:rsidRPr="00C850CC">
        <w:rPr>
          <w:rFonts w:asciiTheme="majorHAnsi" w:hAnsiTheme="majorHAnsi"/>
          <w:sz w:val="22"/>
          <w:szCs w:val="22"/>
          <w:lang w:val="de-CH"/>
        </w:rPr>
        <w:t>.</w:t>
      </w:r>
    </w:p>
    <w:p w14:paraId="1E9D74CB" w14:textId="77777777" w:rsidR="008575A9" w:rsidRDefault="008575A9" w:rsidP="00742010">
      <w:pPr>
        <w:jc w:val="both"/>
        <w:rPr>
          <w:rFonts w:asciiTheme="majorHAnsi" w:hAnsiTheme="majorHAnsi"/>
          <w:sz w:val="22"/>
          <w:szCs w:val="22"/>
          <w:lang w:val="de-CH"/>
        </w:rPr>
      </w:pPr>
    </w:p>
    <w:tbl>
      <w:tblPr>
        <w:tblStyle w:val="Tabellenraster"/>
        <w:tblW w:w="127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0" w:type="dxa"/>
          <w:bottom w:w="28" w:type="dxa"/>
          <w:right w:w="57" w:type="dxa"/>
        </w:tblCellMar>
        <w:tblLook w:val="04A0" w:firstRow="1" w:lastRow="0" w:firstColumn="1" w:lastColumn="0" w:noHBand="0" w:noVBand="1"/>
      </w:tblPr>
      <w:tblGrid>
        <w:gridCol w:w="3402"/>
        <w:gridCol w:w="77"/>
        <w:gridCol w:w="3609"/>
        <w:gridCol w:w="1609"/>
        <w:gridCol w:w="4065"/>
      </w:tblGrid>
      <w:tr w:rsidR="008F4951" w:rsidRPr="003A25B5" w14:paraId="777449B5" w14:textId="77777777" w:rsidTr="0001572E">
        <w:tc>
          <w:tcPr>
            <w:tcW w:w="3402" w:type="dxa"/>
          </w:tcPr>
          <w:p w14:paraId="723F52A2" w14:textId="77777777" w:rsidR="008F4951" w:rsidRPr="00904F1C" w:rsidRDefault="008F4951" w:rsidP="0001572E">
            <w:pPr>
              <w:pStyle w:val="Fuzeile"/>
              <w:rPr>
                <w:b/>
                <w:sz w:val="20"/>
                <w:lang w:val="de-AT"/>
              </w:rPr>
            </w:pPr>
          </w:p>
          <w:p w14:paraId="0251FB2E" w14:textId="77777777" w:rsidR="008F4951" w:rsidRDefault="008F4951" w:rsidP="0001572E">
            <w:pPr>
              <w:pStyle w:val="Fuzeile"/>
              <w:rPr>
                <w:b/>
                <w:sz w:val="20"/>
              </w:rPr>
            </w:pPr>
            <w:r w:rsidRPr="00CB1F1A">
              <w:rPr>
                <w:b/>
                <w:sz w:val="20"/>
              </w:rPr>
              <w:t>RENAULT GROUP</w:t>
            </w:r>
          </w:p>
          <w:p w14:paraId="1E1DBD99" w14:textId="77777777" w:rsidR="008F4951" w:rsidRPr="00CB1F1A" w:rsidRDefault="008F4951" w:rsidP="0001572E">
            <w:pPr>
              <w:pStyle w:val="Fuzeile"/>
              <w:rPr>
                <w:b/>
                <w:sz w:val="20"/>
              </w:rPr>
            </w:pPr>
            <w:r>
              <w:rPr>
                <w:b/>
                <w:sz w:val="20"/>
              </w:rPr>
              <w:t>RELATIONS MEDIAS</w:t>
            </w:r>
          </w:p>
        </w:tc>
        <w:tc>
          <w:tcPr>
            <w:tcW w:w="77" w:type="dxa"/>
          </w:tcPr>
          <w:p w14:paraId="75FF5EAA" w14:textId="77777777" w:rsidR="008F4951" w:rsidRDefault="008F4951" w:rsidP="0001572E">
            <w:pPr>
              <w:pStyle w:val="Fuzeile"/>
              <w:rPr>
                <w:sz w:val="20"/>
              </w:rPr>
            </w:pPr>
          </w:p>
        </w:tc>
        <w:tc>
          <w:tcPr>
            <w:tcW w:w="3609" w:type="dxa"/>
          </w:tcPr>
          <w:p w14:paraId="60DF868F" w14:textId="77777777" w:rsidR="008F4951" w:rsidRDefault="008F4951" w:rsidP="0001572E">
            <w:pPr>
              <w:pStyle w:val="Fuzeile"/>
              <w:rPr>
                <w:sz w:val="20"/>
                <w:lang w:val="en-US"/>
              </w:rPr>
            </w:pPr>
          </w:p>
          <w:p w14:paraId="7A39FDE1" w14:textId="77777777" w:rsidR="008F4951" w:rsidRPr="003A25B5" w:rsidRDefault="008F4951" w:rsidP="0001572E">
            <w:pPr>
              <w:pStyle w:val="Fuzeile"/>
              <w:rPr>
                <w:sz w:val="20"/>
                <w:lang w:val="en-US"/>
              </w:rPr>
            </w:pPr>
            <w:r w:rsidRPr="003A25B5">
              <w:rPr>
                <w:sz w:val="20"/>
                <w:lang w:val="en-US"/>
              </w:rPr>
              <w:t>Fred</w:t>
            </w:r>
            <w:r>
              <w:rPr>
                <w:sz w:val="20"/>
                <w:lang w:val="en-US"/>
              </w:rPr>
              <w:t xml:space="preserve">eric </w:t>
            </w:r>
            <w:proofErr w:type="spellStart"/>
            <w:r>
              <w:rPr>
                <w:sz w:val="20"/>
                <w:lang w:val="en-US"/>
              </w:rPr>
              <w:t>Texier</w:t>
            </w:r>
            <w:proofErr w:type="spellEnd"/>
          </w:p>
          <w:p w14:paraId="1DCD8A17" w14:textId="77777777" w:rsidR="008F4951" w:rsidRPr="003A25B5" w:rsidRDefault="008F4951" w:rsidP="0001572E">
            <w:pPr>
              <w:pStyle w:val="Fuzeile"/>
              <w:rPr>
                <w:sz w:val="20"/>
                <w:lang w:val="en-US"/>
              </w:rPr>
            </w:pPr>
            <w:r>
              <w:rPr>
                <w:sz w:val="20"/>
                <w:lang w:val="en-US"/>
              </w:rPr>
              <w:t>+33 6 10 78 49 20</w:t>
            </w:r>
          </w:p>
          <w:p w14:paraId="713756D0" w14:textId="77777777" w:rsidR="008F4951" w:rsidRDefault="008F4951" w:rsidP="0001572E">
            <w:pPr>
              <w:pStyle w:val="Fuzeile"/>
              <w:rPr>
                <w:sz w:val="20"/>
                <w:lang w:val="en-US"/>
              </w:rPr>
            </w:pPr>
            <w:r w:rsidRPr="0026651F">
              <w:rPr>
                <w:sz w:val="20"/>
                <w:lang w:val="en-US"/>
              </w:rPr>
              <w:t>frederic.texier@renault.com</w:t>
            </w:r>
          </w:p>
          <w:p w14:paraId="730A6E2F" w14:textId="77777777" w:rsidR="008F4951" w:rsidRPr="00646E43" w:rsidRDefault="008F4951" w:rsidP="0001572E">
            <w:pPr>
              <w:pStyle w:val="Fuzeile"/>
              <w:rPr>
                <w:rStyle w:val="Hyperlink"/>
                <w:lang w:val="en-US"/>
              </w:rPr>
            </w:pPr>
          </w:p>
          <w:p w14:paraId="7231EE64" w14:textId="77777777" w:rsidR="008F4951" w:rsidRPr="002E15BF" w:rsidRDefault="008F4951" w:rsidP="0001572E">
            <w:pPr>
              <w:pStyle w:val="Fuzeile"/>
              <w:rPr>
                <w:sz w:val="20"/>
              </w:rPr>
            </w:pPr>
            <w:r>
              <w:rPr>
                <w:sz w:val="20"/>
              </w:rPr>
              <w:t xml:space="preserve">Rie </w:t>
            </w:r>
            <w:proofErr w:type="spellStart"/>
            <w:r>
              <w:rPr>
                <w:sz w:val="20"/>
              </w:rPr>
              <w:t>Yamane</w:t>
            </w:r>
            <w:proofErr w:type="spellEnd"/>
          </w:p>
          <w:p w14:paraId="00937322" w14:textId="77777777" w:rsidR="008F4951" w:rsidRPr="003A6E7A" w:rsidRDefault="008F4951" w:rsidP="0001572E">
            <w:pPr>
              <w:pStyle w:val="Fuzeile"/>
              <w:rPr>
                <w:sz w:val="20"/>
              </w:rPr>
            </w:pPr>
            <w:r w:rsidRPr="003A6E7A">
              <w:rPr>
                <w:sz w:val="20"/>
              </w:rPr>
              <w:t xml:space="preserve">+33 6 </w:t>
            </w:r>
            <w:r>
              <w:rPr>
                <w:sz w:val="20"/>
              </w:rPr>
              <w:t>03 16 35 20</w:t>
            </w:r>
          </w:p>
          <w:p w14:paraId="33B49C1F" w14:textId="77777777" w:rsidR="008F4951" w:rsidRPr="003A6E7A" w:rsidRDefault="008F4951" w:rsidP="0001572E">
            <w:pPr>
              <w:pStyle w:val="Fuzeile"/>
              <w:rPr>
                <w:sz w:val="20"/>
              </w:rPr>
            </w:pPr>
            <w:r w:rsidRPr="00933F63">
              <w:rPr>
                <w:sz w:val="20"/>
              </w:rPr>
              <w:t>rie.yamane@renault.com</w:t>
            </w:r>
          </w:p>
          <w:p w14:paraId="32D610A7" w14:textId="77777777" w:rsidR="008F4951" w:rsidRPr="003A6E7A" w:rsidRDefault="008F4951" w:rsidP="0001572E">
            <w:pPr>
              <w:pStyle w:val="Fuzeile"/>
              <w:rPr>
                <w:sz w:val="20"/>
              </w:rPr>
            </w:pPr>
          </w:p>
        </w:tc>
        <w:tc>
          <w:tcPr>
            <w:tcW w:w="1609" w:type="dxa"/>
          </w:tcPr>
          <w:p w14:paraId="5949AF45" w14:textId="77777777" w:rsidR="008F4951" w:rsidRPr="003A6E7A" w:rsidRDefault="008F4951" w:rsidP="0001572E">
            <w:pPr>
              <w:pStyle w:val="Fuzeile"/>
              <w:rPr>
                <w:sz w:val="20"/>
              </w:rPr>
            </w:pPr>
          </w:p>
        </w:tc>
        <w:tc>
          <w:tcPr>
            <w:tcW w:w="4065" w:type="dxa"/>
          </w:tcPr>
          <w:p w14:paraId="7AD5CF07" w14:textId="77777777" w:rsidR="008F4951" w:rsidRPr="003A6E7A" w:rsidRDefault="008F4951" w:rsidP="0001572E">
            <w:pPr>
              <w:pStyle w:val="Fuzeile"/>
              <w:rPr>
                <w:rStyle w:val="Seitenzahl"/>
                <w:b/>
                <w:sz w:val="20"/>
              </w:rPr>
            </w:pPr>
          </w:p>
        </w:tc>
      </w:tr>
    </w:tbl>
    <w:tbl>
      <w:tblPr>
        <w:tblStyle w:val="Grilledutableau2"/>
        <w:tblW w:w="81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0" w:type="dxa"/>
          <w:bottom w:w="28" w:type="dxa"/>
          <w:right w:w="57" w:type="dxa"/>
        </w:tblCellMar>
        <w:tblLook w:val="04A0" w:firstRow="1" w:lastRow="0" w:firstColumn="1" w:lastColumn="0" w:noHBand="0" w:noVBand="1"/>
      </w:tblPr>
      <w:tblGrid>
        <w:gridCol w:w="3309"/>
        <w:gridCol w:w="173"/>
        <w:gridCol w:w="4702"/>
      </w:tblGrid>
      <w:tr w:rsidR="00C50DF4" w:rsidRPr="00D476F8" w14:paraId="1A396E47" w14:textId="77777777" w:rsidTr="0001572E">
        <w:trPr>
          <w:trHeight w:val="915"/>
        </w:trPr>
        <w:tc>
          <w:tcPr>
            <w:tcW w:w="3309" w:type="dxa"/>
          </w:tcPr>
          <w:p w14:paraId="2D99F418" w14:textId="77777777" w:rsidR="00C50DF4" w:rsidRDefault="00C50DF4" w:rsidP="0001572E">
            <w:pPr>
              <w:pStyle w:val="Fuzeile"/>
              <w:rPr>
                <w:b/>
                <w:sz w:val="20"/>
              </w:rPr>
            </w:pPr>
            <w:r w:rsidRPr="00CB1F1A">
              <w:rPr>
                <w:b/>
                <w:sz w:val="20"/>
              </w:rPr>
              <w:t xml:space="preserve">RENAULT GROUP </w:t>
            </w:r>
          </w:p>
          <w:p w14:paraId="0635F884" w14:textId="77777777" w:rsidR="00C50DF4" w:rsidRPr="00CB1F1A" w:rsidRDefault="00C50DF4" w:rsidP="0001572E">
            <w:pPr>
              <w:pStyle w:val="Fuzeile"/>
              <w:rPr>
                <w:b/>
                <w:sz w:val="20"/>
              </w:rPr>
            </w:pPr>
            <w:r>
              <w:rPr>
                <w:b/>
                <w:sz w:val="20"/>
              </w:rPr>
              <w:t>RELATIONS INVESTISSEURS</w:t>
            </w:r>
          </w:p>
        </w:tc>
        <w:tc>
          <w:tcPr>
            <w:tcW w:w="173" w:type="dxa"/>
          </w:tcPr>
          <w:p w14:paraId="5F8B917B" w14:textId="77777777" w:rsidR="00C50DF4" w:rsidRDefault="00C50DF4" w:rsidP="0001572E">
            <w:pPr>
              <w:pStyle w:val="Fuzeile"/>
              <w:rPr>
                <w:sz w:val="20"/>
              </w:rPr>
            </w:pPr>
          </w:p>
        </w:tc>
        <w:tc>
          <w:tcPr>
            <w:tcW w:w="4702" w:type="dxa"/>
          </w:tcPr>
          <w:p w14:paraId="0858F800" w14:textId="77777777" w:rsidR="00C50DF4" w:rsidRPr="00D476F8" w:rsidRDefault="00C50DF4" w:rsidP="0001572E">
            <w:pPr>
              <w:pStyle w:val="Fuzeile"/>
              <w:rPr>
                <w:sz w:val="20"/>
              </w:rPr>
            </w:pPr>
            <w:r w:rsidRPr="00D476F8">
              <w:rPr>
                <w:sz w:val="20"/>
              </w:rPr>
              <w:t xml:space="preserve">Philippine de </w:t>
            </w:r>
            <w:proofErr w:type="spellStart"/>
            <w:r w:rsidRPr="00D476F8">
              <w:rPr>
                <w:sz w:val="20"/>
              </w:rPr>
              <w:t>Sch</w:t>
            </w:r>
            <w:r>
              <w:rPr>
                <w:sz w:val="20"/>
              </w:rPr>
              <w:t>o</w:t>
            </w:r>
            <w:r w:rsidRPr="00D476F8">
              <w:rPr>
                <w:sz w:val="20"/>
              </w:rPr>
              <w:t>nen</w:t>
            </w:r>
            <w:proofErr w:type="spellEnd"/>
          </w:p>
          <w:p w14:paraId="582EC315" w14:textId="77777777" w:rsidR="00C50DF4" w:rsidRDefault="00C50DF4" w:rsidP="0001572E">
            <w:pPr>
              <w:pStyle w:val="Fuzeile"/>
              <w:rPr>
                <w:bCs/>
                <w:sz w:val="20"/>
              </w:rPr>
            </w:pPr>
            <w:r w:rsidRPr="00D476F8">
              <w:rPr>
                <w:bCs/>
                <w:sz w:val="20"/>
              </w:rPr>
              <w:t>+</w:t>
            </w:r>
            <w:r w:rsidRPr="003A6E7A">
              <w:rPr>
                <w:bCs/>
                <w:sz w:val="20"/>
              </w:rPr>
              <w:t xml:space="preserve">33 </w:t>
            </w:r>
            <w:r>
              <w:rPr>
                <w:bCs/>
                <w:sz w:val="20"/>
              </w:rPr>
              <w:t>6 13 45 68 39</w:t>
            </w:r>
          </w:p>
          <w:p w14:paraId="14FEE77B" w14:textId="77777777" w:rsidR="00C50DF4" w:rsidRPr="00D476F8" w:rsidRDefault="00C50DF4" w:rsidP="0001572E">
            <w:pPr>
              <w:pStyle w:val="Fuzeile"/>
              <w:rPr>
                <w:sz w:val="20"/>
              </w:rPr>
            </w:pPr>
            <w:r w:rsidRPr="00E62E92">
              <w:rPr>
                <w:sz w:val="20"/>
              </w:rPr>
              <w:t>philippine.de-schonen@renault.com</w:t>
            </w:r>
          </w:p>
          <w:p w14:paraId="12030DE9" w14:textId="77777777" w:rsidR="00C50DF4" w:rsidRPr="00D476F8" w:rsidRDefault="00C50DF4" w:rsidP="0001572E">
            <w:pPr>
              <w:pStyle w:val="Fuzeile"/>
              <w:rPr>
                <w:sz w:val="20"/>
              </w:rPr>
            </w:pPr>
          </w:p>
        </w:tc>
      </w:tr>
      <w:tr w:rsidR="00C50DF4" w:rsidRPr="00D476F8" w14:paraId="76B5DD19" w14:textId="77777777" w:rsidTr="0001572E">
        <w:trPr>
          <w:trHeight w:val="236"/>
        </w:trPr>
        <w:tc>
          <w:tcPr>
            <w:tcW w:w="3309" w:type="dxa"/>
          </w:tcPr>
          <w:p w14:paraId="284849F9" w14:textId="77777777" w:rsidR="00C50DF4" w:rsidRPr="00CB1F1A" w:rsidRDefault="00C50DF4" w:rsidP="0001572E">
            <w:pPr>
              <w:pStyle w:val="Fuzeile"/>
              <w:rPr>
                <w:b/>
                <w:sz w:val="20"/>
              </w:rPr>
            </w:pPr>
          </w:p>
        </w:tc>
        <w:tc>
          <w:tcPr>
            <w:tcW w:w="173" w:type="dxa"/>
          </w:tcPr>
          <w:p w14:paraId="784AA76D" w14:textId="77777777" w:rsidR="00C50DF4" w:rsidRDefault="00C50DF4" w:rsidP="0001572E">
            <w:pPr>
              <w:pStyle w:val="Fuzeile"/>
              <w:rPr>
                <w:sz w:val="20"/>
              </w:rPr>
            </w:pPr>
          </w:p>
        </w:tc>
        <w:tc>
          <w:tcPr>
            <w:tcW w:w="4702" w:type="dxa"/>
          </w:tcPr>
          <w:p w14:paraId="6305F5DC" w14:textId="77777777" w:rsidR="00C50DF4" w:rsidRPr="00D476F8" w:rsidRDefault="00C50DF4" w:rsidP="0001572E">
            <w:pPr>
              <w:pStyle w:val="Fuzeile"/>
              <w:rPr>
                <w:sz w:val="20"/>
              </w:rPr>
            </w:pPr>
          </w:p>
        </w:tc>
      </w:tr>
    </w:tbl>
    <w:p w14:paraId="6B929A88" w14:textId="77777777" w:rsidR="008F4951" w:rsidRPr="008F4951" w:rsidRDefault="008F4951" w:rsidP="00742010">
      <w:pPr>
        <w:jc w:val="both"/>
        <w:rPr>
          <w:rFonts w:asciiTheme="majorHAnsi" w:hAnsiTheme="majorHAnsi"/>
        </w:rPr>
      </w:pPr>
    </w:p>
    <w:sectPr w:rsidR="008F4951" w:rsidRPr="008F4951" w:rsidSect="00433895">
      <w:headerReference w:type="default" r:id="rId12"/>
      <w:footerReference w:type="default" r:id="rId13"/>
      <w:headerReference w:type="first" r:id="rId14"/>
      <w:footerReference w:type="first" r:id="rId15"/>
      <w:pgSz w:w="11906" w:h="16838" w:code="9"/>
      <w:pgMar w:top="2155" w:right="851" w:bottom="1560" w:left="851" w:header="851" w:footer="2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CFE1E" w14:textId="77777777" w:rsidR="00B80EC4" w:rsidRDefault="00B80EC4" w:rsidP="00A602D8">
      <w:pPr>
        <w:spacing w:before="0" w:line="240" w:lineRule="auto"/>
      </w:pPr>
      <w:r>
        <w:separator/>
      </w:r>
    </w:p>
  </w:endnote>
  <w:endnote w:type="continuationSeparator" w:id="0">
    <w:p w14:paraId="71F0EEFD" w14:textId="77777777" w:rsidR="00B80EC4" w:rsidRDefault="00B80EC4" w:rsidP="00A602D8">
      <w:pPr>
        <w:spacing w:before="0" w:line="240" w:lineRule="auto"/>
      </w:pPr>
      <w:r>
        <w:continuationSeparator/>
      </w:r>
    </w:p>
  </w:endnote>
  <w:endnote w:type="continuationNotice" w:id="1">
    <w:p w14:paraId="6FB4D251" w14:textId="77777777" w:rsidR="00B80EC4" w:rsidRDefault="00B80EC4">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enault Group">
    <w:altName w:val="Calibri"/>
    <w:charset w:val="00"/>
    <w:family w:val="auto"/>
    <w:pitch w:val="variable"/>
    <w:sig w:usb0="E00002A7" w:usb1="5000006B" w:usb2="00000000" w:usb3="00000000" w:csb0="0000019F" w:csb1="00000000"/>
  </w:font>
  <w:font w:name="Arial">
    <w:panose1 w:val="020B0604020202020204"/>
    <w:charset w:val="00"/>
    <w:family w:val="swiss"/>
    <w:pitch w:val="variable"/>
    <w:sig w:usb0="E0002EFF" w:usb1="C000785B" w:usb2="00000009" w:usb3="00000000" w:csb0="000001FF" w:csb1="00000000"/>
  </w:font>
  <w:font w:name="Renault Group Semibold">
    <w:altName w:val="Calibri"/>
    <w:charset w:val="00"/>
    <w:family w:val="auto"/>
    <w:pitch w:val="variable"/>
    <w:sig w:usb0="E00002A7" w:usb1="5000006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0" w:type="dxa"/>
        <w:bottom w:w="28" w:type="dxa"/>
        <w:right w:w="57" w:type="dxa"/>
      </w:tblCellMar>
      <w:tblLook w:val="04A0" w:firstRow="1" w:lastRow="0" w:firstColumn="1" w:lastColumn="0" w:noHBand="0" w:noVBand="1"/>
    </w:tblPr>
    <w:tblGrid>
      <w:gridCol w:w="1560"/>
      <w:gridCol w:w="8079"/>
      <w:gridCol w:w="555"/>
    </w:tblGrid>
    <w:tr w:rsidR="007D3970" w:rsidRPr="005A2F94" w14:paraId="25C55816" w14:textId="77777777" w:rsidTr="009132CB">
      <w:tc>
        <w:tcPr>
          <w:tcW w:w="1560" w:type="dxa"/>
        </w:tcPr>
        <w:p w14:paraId="4EB6C95D" w14:textId="51ED5656" w:rsidR="007D3970" w:rsidRPr="00A8620B" w:rsidRDefault="00A94BE0" w:rsidP="007D3970">
          <w:pPr>
            <w:pStyle w:val="Fuzeile"/>
            <w:rPr>
              <w:rFonts w:asciiTheme="majorHAnsi" w:hAnsiTheme="majorHAnsi"/>
              <w:b/>
              <w:sz w:val="16"/>
              <w:szCs w:val="16"/>
            </w:rPr>
          </w:pPr>
          <w:r w:rsidRPr="00A8620B">
            <w:rPr>
              <w:rFonts w:asciiTheme="majorHAnsi" w:hAnsiTheme="majorHAnsi"/>
              <w:b/>
              <w:noProof/>
              <w:sz w:val="16"/>
              <w:szCs w:val="16"/>
              <w:lang w:val="de-CH" w:eastAsia="de-CH"/>
            </w:rPr>
            <mc:AlternateContent>
              <mc:Choice Requires="wps">
                <w:drawing>
                  <wp:anchor distT="0" distB="0" distL="114300" distR="114300" simplePos="0" relativeHeight="251657216" behindDoc="0" locked="0" layoutInCell="0" allowOverlap="1" wp14:anchorId="3DB017C4" wp14:editId="5844903A">
                    <wp:simplePos x="0" y="0"/>
                    <wp:positionH relativeFrom="page">
                      <wp:posOffset>0</wp:posOffset>
                    </wp:positionH>
                    <wp:positionV relativeFrom="page">
                      <wp:posOffset>10248900</wp:posOffset>
                    </wp:positionV>
                    <wp:extent cx="7560310" cy="252095"/>
                    <wp:effectExtent l="0" t="0" r="0" b="14605"/>
                    <wp:wrapNone/>
                    <wp:docPr id="1" name="MSIPCMb1b345b494d25af1777ed1de" descr="{&quot;HashCode&quot;:-42496439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409B7E0" w14:textId="399E597E" w:rsidR="00A94BE0" w:rsidRPr="00A94BE0" w:rsidRDefault="00A94BE0" w:rsidP="00A94BE0">
                                <w:pPr>
                                  <w:spacing w:before="0"/>
                                  <w:jc w:val="right"/>
                                  <w:rPr>
                                    <w:rFonts w:ascii="Arial" w:hAnsi="Arial" w:cs="Arial"/>
                                    <w:color w:val="000000"/>
                                    <w:sz w:val="20"/>
                                  </w:rPr>
                                </w:pPr>
                                <w:proofErr w:type="spellStart"/>
                                <w:r w:rsidRPr="00A94BE0">
                                  <w:rPr>
                                    <w:rFonts w:ascii="Arial" w:hAnsi="Arial" w:cs="Arial"/>
                                    <w:color w:val="000000"/>
                                    <w:sz w:val="20"/>
                                  </w:rPr>
                                  <w:t>Confidential</w:t>
                                </w:r>
                                <w:proofErr w:type="spellEnd"/>
                                <w:r w:rsidRPr="00A94BE0">
                                  <w:rPr>
                                    <w:rFonts w:ascii="Arial" w:hAnsi="Arial" w:cs="Arial"/>
                                    <w:color w:val="000000"/>
                                    <w:sz w:val="20"/>
                                  </w:rPr>
                                  <w:t xml:space="preserve"> 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3DB017C4" id="_x0000_t202" coordsize="21600,21600" o:spt="202" path="m,l,21600r21600,l21600,xe">
                    <v:stroke joinstyle="miter"/>
                    <v:path gradientshapeok="t" o:connecttype="rect"/>
                  </v:shapetype>
                  <v:shape id="MSIPCMb1b345b494d25af1777ed1de" o:spid="_x0000_s1026" type="#_x0000_t202" alt="{&quot;HashCode&quot;:-424964394,&quot;Height&quot;:841.0,&quot;Width&quot;:595.0,&quot;Placement&quot;:&quot;Footer&quot;,&quot;Index&quot;:&quot;Primary&quot;,&quot;Section&quot;:1,&quot;Top&quot;:0.0,&quot;Left&quot;:0.0}" style="position:absolute;margin-left:0;margin-top:807pt;width:595.3pt;height:19.8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" o:allowincell="f" filled="f" stroked="f" strokeweight=".5pt">
                    <v:textbox inset=",0,20pt,0">
                      <w:txbxContent>
                        <w:p w14:paraId="4409B7E0" w14:textId="399E597E" w:rsidR="00A94BE0" w:rsidRPr="00A94BE0" w:rsidRDefault="00A94BE0" w:rsidP="00A94BE0">
                          <w:pPr>
                            <w:spacing w:before="0"/>
                            <w:jc w:val="right"/>
                            <w:rPr>
                              <w:rFonts w:ascii="Arial" w:hAnsi="Arial" w:cs="Arial"/>
                              <w:color w:val="000000"/>
                              <w:sz w:val="20"/>
                            </w:rPr>
                          </w:pPr>
                          <w:proofErr w:type="spellStart"/>
                          <w:r w:rsidRPr="00A94BE0">
                            <w:rPr>
                              <w:rFonts w:ascii="Arial" w:hAnsi="Arial" w:cs="Arial"/>
                              <w:color w:val="000000"/>
                              <w:sz w:val="20"/>
                            </w:rPr>
                            <w:t>Confidential</w:t>
                          </w:r>
                          <w:proofErr w:type="spellEnd"/>
                          <w:r w:rsidRPr="00A94BE0">
                            <w:rPr>
                              <w:rFonts w:ascii="Arial" w:hAnsi="Arial" w:cs="Arial"/>
                              <w:color w:val="000000"/>
                              <w:sz w:val="20"/>
                            </w:rPr>
                            <w:t xml:space="preserve"> C</w:t>
                          </w:r>
                        </w:p>
                      </w:txbxContent>
                    </v:textbox>
                    <w10:wrap anchorx="page" anchory="page"/>
                  </v:shape>
                </w:pict>
              </mc:Fallback>
            </mc:AlternateContent>
          </w:r>
          <w:r w:rsidR="007D3970" w:rsidRPr="00A8620B">
            <w:rPr>
              <w:rFonts w:asciiTheme="majorHAnsi" w:hAnsiTheme="majorHAnsi"/>
              <w:b/>
              <w:sz w:val="16"/>
              <w:szCs w:val="16"/>
            </w:rPr>
            <w:t>RENAULT PRESS</w:t>
          </w:r>
          <w:r w:rsidR="00FB4130" w:rsidRPr="00A8620B">
            <w:rPr>
              <w:rFonts w:asciiTheme="majorHAnsi" w:hAnsiTheme="majorHAnsi"/>
              <w:b/>
              <w:sz w:val="16"/>
              <w:szCs w:val="16"/>
            </w:rPr>
            <w:t>E</w:t>
          </w:r>
        </w:p>
      </w:tc>
      <w:tc>
        <w:tcPr>
          <w:tcW w:w="8079" w:type="dxa"/>
        </w:tcPr>
        <w:p w14:paraId="4EC2FA3C" w14:textId="104DFF0A" w:rsidR="007F4522" w:rsidRPr="00A8620B" w:rsidRDefault="001B4AC9" w:rsidP="007F4522">
          <w:pPr>
            <w:pStyle w:val="Fuzeile"/>
            <w:rPr>
              <w:rFonts w:asciiTheme="majorHAnsi" w:hAnsiTheme="majorHAnsi"/>
              <w:lang w:val="de-CH"/>
            </w:rPr>
          </w:pPr>
          <w:r w:rsidRPr="00A8620B">
            <w:rPr>
              <w:rFonts w:asciiTheme="majorHAnsi" w:hAnsiTheme="majorHAnsi"/>
              <w:lang w:val="de-CH"/>
            </w:rPr>
            <w:t>Karin Kirchner</w:t>
          </w:r>
          <w:r w:rsidR="007F4522" w:rsidRPr="00A8620B">
            <w:rPr>
              <w:rFonts w:asciiTheme="majorHAnsi" w:hAnsiTheme="majorHAnsi"/>
              <w:lang w:val="de-CH"/>
            </w:rPr>
            <w:t xml:space="preserve">                                                                     </w:t>
          </w:r>
          <w:r w:rsidR="005A2F94" w:rsidRPr="00A8620B">
            <w:rPr>
              <w:rFonts w:asciiTheme="majorHAnsi" w:hAnsiTheme="majorHAnsi"/>
              <w:lang w:val="de-CH"/>
            </w:rPr>
            <w:t xml:space="preserve">Maryse </w:t>
          </w:r>
          <w:proofErr w:type="spellStart"/>
          <w:r w:rsidR="005A2F94" w:rsidRPr="00A8620B">
            <w:rPr>
              <w:rFonts w:asciiTheme="majorHAnsi" w:hAnsiTheme="majorHAnsi"/>
              <w:lang w:val="de-CH"/>
            </w:rPr>
            <w:t>Lüchtenborg</w:t>
          </w:r>
          <w:proofErr w:type="spellEnd"/>
        </w:p>
        <w:p w14:paraId="671C651E" w14:textId="520C73EF" w:rsidR="00982EE8" w:rsidRPr="00A8620B" w:rsidRDefault="007D3970" w:rsidP="00982EE8">
          <w:pPr>
            <w:pStyle w:val="Fuzeile"/>
            <w:rPr>
              <w:rFonts w:asciiTheme="majorHAnsi" w:hAnsiTheme="majorHAnsi"/>
              <w:lang w:val="de-CH"/>
            </w:rPr>
          </w:pPr>
          <w:r w:rsidRPr="00A8620B">
            <w:rPr>
              <w:rFonts w:asciiTheme="majorHAnsi" w:hAnsiTheme="majorHAnsi"/>
              <w:lang w:val="de-CH"/>
            </w:rPr>
            <w:t>+</w:t>
          </w:r>
          <w:r w:rsidR="001B4AC9" w:rsidRPr="00A8620B">
            <w:rPr>
              <w:rFonts w:asciiTheme="majorHAnsi" w:hAnsiTheme="majorHAnsi"/>
              <w:lang w:val="de-CH"/>
            </w:rPr>
            <w:t>41</w:t>
          </w:r>
          <w:r w:rsidR="0046176B" w:rsidRPr="00A8620B">
            <w:rPr>
              <w:rFonts w:asciiTheme="majorHAnsi" w:hAnsiTheme="majorHAnsi"/>
              <w:lang w:val="de-CH"/>
            </w:rPr>
            <w:t> </w:t>
          </w:r>
          <w:r w:rsidR="001B4AC9" w:rsidRPr="00A8620B">
            <w:rPr>
              <w:rFonts w:asciiTheme="majorHAnsi" w:hAnsiTheme="majorHAnsi"/>
              <w:lang w:val="de-CH"/>
            </w:rPr>
            <w:t>44 777 02 48</w:t>
          </w:r>
          <w:r w:rsidR="007F4522" w:rsidRPr="00A8620B">
            <w:rPr>
              <w:rFonts w:asciiTheme="majorHAnsi" w:hAnsiTheme="majorHAnsi"/>
              <w:lang w:val="de-CH"/>
            </w:rPr>
            <w:t xml:space="preserve">                                </w:t>
          </w:r>
          <w:r w:rsidR="00982EE8" w:rsidRPr="00A8620B">
            <w:rPr>
              <w:rFonts w:asciiTheme="majorHAnsi" w:hAnsiTheme="majorHAnsi"/>
              <w:lang w:val="de-CH"/>
            </w:rPr>
            <w:t xml:space="preserve">                                </w:t>
          </w:r>
          <w:r w:rsidR="005A2F94" w:rsidRPr="00A8620B">
            <w:rPr>
              <w:rFonts w:asciiTheme="majorHAnsi" w:hAnsiTheme="majorHAnsi"/>
              <w:lang w:val="de-CH"/>
            </w:rPr>
            <w:t>+41 (0) 44 777 02 26</w:t>
          </w:r>
        </w:p>
        <w:p w14:paraId="56EDF249" w14:textId="49975FB4" w:rsidR="0046176B" w:rsidRPr="00A8620B" w:rsidRDefault="00982EE8" w:rsidP="007D3970">
          <w:pPr>
            <w:pStyle w:val="Fuzeile"/>
            <w:rPr>
              <w:rFonts w:asciiTheme="majorHAnsi" w:hAnsiTheme="majorHAnsi"/>
              <w:lang w:val="de-CH"/>
            </w:rPr>
          </w:pPr>
          <w:r w:rsidRPr="00A8620B">
            <w:rPr>
              <w:rStyle w:val="Hyperlink"/>
              <w:rFonts w:asciiTheme="majorHAnsi" w:hAnsiTheme="majorHAnsi"/>
              <w:lang w:val="de-CH"/>
            </w:rPr>
            <w:t>x</w:t>
          </w:r>
          <w:hyperlink r:id="rId1" w:history="1">
            <w:r w:rsidR="001B4AC9" w:rsidRPr="00A8620B">
              <w:rPr>
                <w:rStyle w:val="Hyperlink"/>
                <w:rFonts w:asciiTheme="majorHAnsi" w:hAnsiTheme="majorHAnsi"/>
                <w:lang w:val="de-CH"/>
              </w:rPr>
              <w:t>karin.kirchner@renault.com</w:t>
            </w:r>
          </w:hyperlink>
          <w:r w:rsidR="00D81E89" w:rsidRPr="00A8620B">
            <w:rPr>
              <w:rStyle w:val="Hyperlink"/>
              <w:rFonts w:asciiTheme="majorHAnsi" w:hAnsiTheme="majorHAnsi"/>
              <w:lang w:val="de-CH"/>
            </w:rPr>
            <w:t xml:space="preserve"> </w:t>
          </w:r>
          <w:r w:rsidR="007F4522" w:rsidRPr="00A8620B">
            <w:rPr>
              <w:rStyle w:val="Hyperlink"/>
              <w:rFonts w:asciiTheme="majorHAnsi" w:hAnsiTheme="majorHAnsi"/>
              <w:lang w:val="de-CH"/>
            </w:rPr>
            <w:t xml:space="preserve">          </w:t>
          </w:r>
          <w:r w:rsidRPr="00A8620B">
            <w:rPr>
              <w:rStyle w:val="Hyperlink"/>
              <w:rFonts w:asciiTheme="majorHAnsi" w:hAnsiTheme="majorHAnsi"/>
              <w:lang w:val="de-CH"/>
            </w:rPr>
            <w:t xml:space="preserve">                               </w:t>
          </w:r>
          <w:r w:rsidR="005A2F94" w:rsidRPr="00A8620B">
            <w:rPr>
              <w:rStyle w:val="Hyperlink"/>
              <w:rFonts w:asciiTheme="majorHAnsi" w:hAnsiTheme="majorHAnsi"/>
              <w:lang w:val="de-CH"/>
            </w:rPr>
            <w:t>maryse.luechtenborg</w:t>
          </w:r>
          <w:r w:rsidRPr="00A8620B">
            <w:rPr>
              <w:rStyle w:val="Hyperlink"/>
              <w:rFonts w:asciiTheme="majorHAnsi" w:hAnsiTheme="majorHAnsi"/>
              <w:lang w:val="de-CH"/>
            </w:rPr>
            <w:t>@renault.com</w:t>
          </w:r>
        </w:p>
        <w:p w14:paraId="7B313E1A" w14:textId="77777777" w:rsidR="007D3970" w:rsidRPr="00A8620B" w:rsidRDefault="007D3970" w:rsidP="007D3970">
          <w:pPr>
            <w:pStyle w:val="Fuzeile"/>
            <w:rPr>
              <w:rFonts w:asciiTheme="majorHAnsi" w:hAnsiTheme="majorHAnsi"/>
              <w:lang w:val="de-CH"/>
            </w:rPr>
          </w:pPr>
        </w:p>
        <w:p w14:paraId="3D21CDAE" w14:textId="5430ADBB" w:rsidR="00D81E89" w:rsidRPr="00A8620B" w:rsidRDefault="00D81E89" w:rsidP="007D3970">
          <w:pPr>
            <w:pStyle w:val="Fuzeile"/>
            <w:rPr>
              <w:rFonts w:asciiTheme="majorHAnsi" w:hAnsiTheme="majorHAnsi"/>
              <w:lang w:val="de-CH"/>
            </w:rPr>
          </w:pPr>
        </w:p>
      </w:tc>
      <w:tc>
        <w:tcPr>
          <w:tcW w:w="555" w:type="dxa"/>
        </w:tcPr>
        <w:p w14:paraId="54DC62C1" w14:textId="77777777" w:rsidR="007D3970" w:rsidRPr="005A2F94" w:rsidRDefault="007D3970" w:rsidP="007D3970">
          <w:pPr>
            <w:pStyle w:val="Fuzeile"/>
            <w:jc w:val="right"/>
            <w:rPr>
              <w:b/>
              <w:lang w:val="de-CH"/>
            </w:rPr>
          </w:pPr>
          <w:r w:rsidRPr="007D3970">
            <w:rPr>
              <w:rStyle w:val="Seitenzahl"/>
              <w:b/>
            </w:rPr>
            <w:fldChar w:fldCharType="begin"/>
          </w:r>
          <w:r w:rsidRPr="005A2F94">
            <w:rPr>
              <w:rStyle w:val="Seitenzahl"/>
              <w:b/>
              <w:lang w:val="de-CH"/>
            </w:rPr>
            <w:instrText xml:space="preserve"> PAGE </w:instrText>
          </w:r>
          <w:r w:rsidRPr="007D3970">
            <w:rPr>
              <w:rStyle w:val="Seitenzahl"/>
              <w:b/>
            </w:rPr>
            <w:fldChar w:fldCharType="separate"/>
          </w:r>
          <w:r w:rsidR="00C25078">
            <w:rPr>
              <w:rStyle w:val="Seitenzahl"/>
              <w:b/>
              <w:noProof/>
              <w:lang w:val="de-CH"/>
            </w:rPr>
            <w:t>1</w:t>
          </w:r>
          <w:r w:rsidRPr="007D3970">
            <w:rPr>
              <w:rStyle w:val="Seitenzahl"/>
              <w:b/>
            </w:rPr>
            <w:fldChar w:fldCharType="end"/>
          </w:r>
        </w:p>
      </w:tc>
    </w:tr>
  </w:tbl>
  <w:p w14:paraId="1ED112E5" w14:textId="77777777" w:rsidR="007D3970" w:rsidRPr="005A2F94" w:rsidRDefault="007D3970" w:rsidP="007D3970">
    <w:pPr>
      <w:pStyle w:val="Fuzeile"/>
      <w:rPr>
        <w:sz w:val="2"/>
        <w:szCs w:val="2"/>
        <w:lang w:val="de-CH"/>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single" w:sz="8" w:space="0" w:color="auto"/>
        <w:left w:val="none" w:sz="0" w:space="0" w:color="auto"/>
        <w:bottom w:val="none" w:sz="0" w:space="0" w:color="auto"/>
        <w:right w:val="none" w:sz="0" w:space="0" w:color="auto"/>
        <w:insideH w:val="none" w:sz="0" w:space="0" w:color="auto"/>
        <w:insideV w:val="none" w:sz="0" w:space="0" w:color="auto"/>
      </w:tblBorders>
      <w:tblCellMar>
        <w:top w:w="170" w:type="dxa"/>
        <w:left w:w="0" w:type="dxa"/>
        <w:bottom w:w="28" w:type="dxa"/>
        <w:right w:w="57" w:type="dxa"/>
      </w:tblCellMar>
      <w:tblLook w:val="04A0" w:firstRow="1" w:lastRow="0" w:firstColumn="1" w:lastColumn="0" w:noHBand="0" w:noVBand="1"/>
    </w:tblPr>
    <w:tblGrid>
      <w:gridCol w:w="1560"/>
      <w:gridCol w:w="8079"/>
      <w:gridCol w:w="555"/>
    </w:tblGrid>
    <w:tr w:rsidR="007D3970" w14:paraId="0EE814FB" w14:textId="77777777" w:rsidTr="007D3970">
      <w:tc>
        <w:tcPr>
          <w:tcW w:w="1560" w:type="dxa"/>
        </w:tcPr>
        <w:p w14:paraId="417388DE" w14:textId="77777777" w:rsidR="007D3970" w:rsidRPr="007D3970" w:rsidRDefault="007D3970">
          <w:pPr>
            <w:pStyle w:val="Fuzeile"/>
            <w:rPr>
              <w:b/>
              <w:sz w:val="16"/>
              <w:szCs w:val="16"/>
            </w:rPr>
          </w:pPr>
          <w:r w:rsidRPr="007D3970">
            <w:rPr>
              <w:b/>
              <w:sz w:val="16"/>
              <w:szCs w:val="16"/>
            </w:rPr>
            <w:t>RENAULT PRESS</w:t>
          </w:r>
        </w:p>
      </w:tc>
      <w:tc>
        <w:tcPr>
          <w:tcW w:w="8079" w:type="dxa"/>
        </w:tcPr>
        <w:p w14:paraId="0856969A" w14:textId="77777777" w:rsidR="007D3970" w:rsidRPr="00DF7710" w:rsidRDefault="007D3970" w:rsidP="007D3970">
          <w:pPr>
            <w:pStyle w:val="Fuzeile"/>
            <w:rPr>
              <w:lang w:val="it-IT"/>
            </w:rPr>
          </w:pPr>
          <w:r w:rsidRPr="00DF7710">
            <w:rPr>
              <w:lang w:val="it-IT"/>
            </w:rPr>
            <w:t>+33 0 00 00 00</w:t>
          </w:r>
        </w:p>
        <w:p w14:paraId="7CDC4ABD" w14:textId="77777777" w:rsidR="007D3970" w:rsidRPr="00DF7710" w:rsidRDefault="007D3970" w:rsidP="007D3970">
          <w:pPr>
            <w:pStyle w:val="Fuzeile"/>
            <w:rPr>
              <w:lang w:val="it-IT"/>
            </w:rPr>
          </w:pPr>
          <w:r w:rsidRPr="00DF7710">
            <w:rPr>
              <w:lang w:val="it-IT"/>
            </w:rPr>
            <w:t xml:space="preserve">media.renault@renault.fr </w:t>
          </w:r>
        </w:p>
        <w:p w14:paraId="2A2C28BA" w14:textId="77777777" w:rsidR="007D3970" w:rsidRPr="00DF7710" w:rsidRDefault="007D3970" w:rsidP="007D3970">
          <w:pPr>
            <w:pStyle w:val="Fuzeile"/>
            <w:rPr>
              <w:lang w:val="it-IT"/>
            </w:rPr>
          </w:pPr>
          <w:r w:rsidRPr="00DF7710">
            <w:rPr>
              <w:lang w:val="it-IT"/>
            </w:rPr>
            <w:t>mediarenault.com</w:t>
          </w:r>
        </w:p>
      </w:tc>
      <w:tc>
        <w:tcPr>
          <w:tcW w:w="555" w:type="dxa"/>
        </w:tcPr>
        <w:p w14:paraId="7B2328FB" w14:textId="77777777" w:rsidR="007D3970" w:rsidRPr="007D3970" w:rsidRDefault="007D3970" w:rsidP="007D3970">
          <w:pPr>
            <w:pStyle w:val="Fuzeile"/>
            <w:jc w:val="right"/>
            <w:rPr>
              <w:b/>
            </w:rPr>
          </w:pPr>
          <w:r w:rsidRPr="007D3970">
            <w:rPr>
              <w:rStyle w:val="Seitenzahl"/>
              <w:b/>
            </w:rPr>
            <w:fldChar w:fldCharType="begin"/>
          </w:r>
          <w:r w:rsidRPr="007D3970">
            <w:rPr>
              <w:rStyle w:val="Seitenzahl"/>
              <w:b/>
            </w:rPr>
            <w:instrText xml:space="preserve"> PAGE </w:instrText>
          </w:r>
          <w:r w:rsidRPr="007D3970">
            <w:rPr>
              <w:rStyle w:val="Seitenzahl"/>
              <w:b/>
            </w:rPr>
            <w:fldChar w:fldCharType="separate"/>
          </w:r>
          <w:r w:rsidR="00F22D0C">
            <w:rPr>
              <w:rStyle w:val="Seitenzahl"/>
              <w:b/>
              <w:noProof/>
            </w:rPr>
            <w:t>1</w:t>
          </w:r>
          <w:r w:rsidRPr="007D3970">
            <w:rPr>
              <w:rStyle w:val="Seitenzahl"/>
              <w:b/>
            </w:rPr>
            <w:fldChar w:fldCharType="end"/>
          </w:r>
        </w:p>
      </w:tc>
    </w:tr>
  </w:tbl>
  <w:p w14:paraId="787994F5" w14:textId="77777777" w:rsidR="007D3970" w:rsidRPr="007D3970" w:rsidRDefault="007D3970" w:rsidP="007D3970">
    <w:pPr>
      <w:pStyle w:val="Fuzeil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3E687" w14:textId="77777777" w:rsidR="00B80EC4" w:rsidRDefault="00B80EC4" w:rsidP="00A602D8">
      <w:pPr>
        <w:spacing w:before="0" w:line="240" w:lineRule="auto"/>
      </w:pPr>
      <w:r>
        <w:separator/>
      </w:r>
    </w:p>
  </w:footnote>
  <w:footnote w:type="continuationSeparator" w:id="0">
    <w:p w14:paraId="3AD0F379" w14:textId="77777777" w:rsidR="00B80EC4" w:rsidRDefault="00B80EC4" w:rsidP="00A602D8">
      <w:pPr>
        <w:spacing w:before="0" w:line="240" w:lineRule="auto"/>
      </w:pPr>
      <w:r>
        <w:continuationSeparator/>
      </w:r>
    </w:p>
  </w:footnote>
  <w:footnote w:type="continuationNotice" w:id="1">
    <w:p w14:paraId="4D667ACE" w14:textId="77777777" w:rsidR="00B80EC4" w:rsidRDefault="00B80EC4">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A7594" w14:textId="77777777" w:rsidR="009010DB" w:rsidRDefault="009010DB" w:rsidP="009010DB">
    <w:pPr>
      <w:pStyle w:val="Kopfzeile"/>
      <w:pBdr>
        <w:bottom w:val="single" w:sz="8" w:space="15" w:color="auto"/>
      </w:pBdr>
    </w:pPr>
    <w:r>
      <w:rPr>
        <w:noProof/>
        <w:lang w:val="de-CH" w:eastAsia="de-CH"/>
      </w:rPr>
      <w:drawing>
        <wp:inline distT="0" distB="0" distL="0" distR="0" wp14:anchorId="540D9D0F" wp14:editId="294F3C24">
          <wp:extent cx="972000" cy="439705"/>
          <wp:effectExtent l="0" t="0" r="0" b="0"/>
          <wp:docPr id="10"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pic:nvPicPr>
                <pic:blipFill>
                  <a:blip r:embed="rId1">
                    <a:extLst>
                      <a:ext uri="{28A0092B-C50C-407E-A947-70E740481C1C}">
                        <a14:useLocalDpi xmlns:a14="http://schemas.microsoft.com/office/drawing/2010/main" val="0"/>
                      </a:ext>
                    </a:extLst>
                  </a:blip>
                  <a:stretch>
                    <a:fillRect/>
                  </a:stretch>
                </pic:blipFill>
                <pic:spPr>
                  <a:xfrm>
                    <a:off x="0" y="0"/>
                    <a:ext cx="972000" cy="439705"/>
                  </a:xfrm>
                  <a:prstGeom prst="rect">
                    <a:avLst/>
                  </a:prstGeom>
                </pic:spPr>
              </pic:pic>
            </a:graphicData>
          </a:graphic>
        </wp:inline>
      </w:drawing>
    </w:r>
  </w:p>
  <w:p w14:paraId="66F0E983" w14:textId="5FC2F5F0" w:rsidR="00F22D0C" w:rsidRDefault="00F22D0C" w:rsidP="00F9327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DD613" w14:textId="77777777" w:rsidR="00A602D8" w:rsidRDefault="00F22D0C" w:rsidP="00F22D0C">
    <w:pPr>
      <w:pStyle w:val="Kopfzeile"/>
      <w:pBdr>
        <w:bottom w:val="single" w:sz="8" w:space="15" w:color="auto"/>
      </w:pBdr>
    </w:pPr>
    <w:r>
      <w:rPr>
        <w:noProof/>
        <w:lang w:val="de-CH" w:eastAsia="de-CH"/>
      </w:rPr>
      <w:drawing>
        <wp:inline distT="0" distB="0" distL="0" distR="0" wp14:anchorId="396CC762" wp14:editId="1D29DC4F">
          <wp:extent cx="972000" cy="439705"/>
          <wp:effectExtent l="0" t="0" r="0" b="0"/>
          <wp:docPr id="1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NAULT_GROUP_LOGO_FULL_NOIR_RVB.jpg"/>
                  <pic:cNvPicPr/>
                </pic:nvPicPr>
                <pic:blipFill>
                  <a:blip r:embed="rId1">
                    <a:extLst>
                      <a:ext uri="{28A0092B-C50C-407E-A947-70E740481C1C}">
                        <a14:useLocalDpi xmlns:a14="http://schemas.microsoft.com/office/drawing/2010/main" val="0"/>
                      </a:ext>
                    </a:extLst>
                  </a:blip>
                  <a:stretch>
                    <a:fillRect/>
                  </a:stretch>
                </pic:blipFill>
                <pic:spPr>
                  <a:xfrm>
                    <a:off x="0" y="0"/>
                    <a:ext cx="972000" cy="4397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338C17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7B6BB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2F8E5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A621E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EF40C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7653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9E6D1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52A1B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E8E0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F86A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0960D3"/>
    <w:multiLevelType w:val="hybridMultilevel"/>
    <w:tmpl w:val="937A4F3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0AA0597C"/>
    <w:multiLevelType w:val="hybridMultilevel"/>
    <w:tmpl w:val="896EB90C"/>
    <w:lvl w:ilvl="0" w:tplc="8B4EA89A">
      <w:numFmt w:val="bullet"/>
      <w:lvlText w:val="•"/>
      <w:lvlJc w:val="left"/>
      <w:pPr>
        <w:ind w:left="720" w:hanging="360"/>
      </w:pPr>
      <w:rPr>
        <w:rFonts w:ascii="Renault Group" w:eastAsiaTheme="minorHAnsi" w:hAnsi="Renault Group"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0D4D7BA8"/>
    <w:multiLevelType w:val="hybridMultilevel"/>
    <w:tmpl w:val="32601780"/>
    <w:lvl w:ilvl="0" w:tplc="10A63756">
      <w:numFmt w:val="bullet"/>
      <w:lvlText w:val="-"/>
      <w:lvlJc w:val="left"/>
      <w:pPr>
        <w:ind w:left="1065" w:hanging="705"/>
      </w:pPr>
      <w:rPr>
        <w:rFonts w:ascii="Renault Group" w:eastAsiaTheme="minorHAnsi" w:hAnsi="Renault Group"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0FA25FB3"/>
    <w:multiLevelType w:val="hybridMultilevel"/>
    <w:tmpl w:val="2942247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15A47358"/>
    <w:multiLevelType w:val="hybridMultilevel"/>
    <w:tmpl w:val="E99EF49A"/>
    <w:lvl w:ilvl="0" w:tplc="49D26C9A">
      <w:numFmt w:val="bullet"/>
      <w:lvlText w:val="•"/>
      <w:lvlJc w:val="left"/>
      <w:pPr>
        <w:ind w:left="1065" w:hanging="705"/>
      </w:pPr>
      <w:rPr>
        <w:rFonts w:ascii="Renault Group" w:eastAsiaTheme="minorHAnsi" w:hAnsi="Renault Group"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1DE45EE2"/>
    <w:multiLevelType w:val="hybridMultilevel"/>
    <w:tmpl w:val="A2866E16"/>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30376C22"/>
    <w:multiLevelType w:val="hybridMultilevel"/>
    <w:tmpl w:val="34505BD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39B92E4D"/>
    <w:multiLevelType w:val="hybridMultilevel"/>
    <w:tmpl w:val="F43C2C4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46B54086"/>
    <w:multiLevelType w:val="hybridMultilevel"/>
    <w:tmpl w:val="1D8E514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48D9647A"/>
    <w:multiLevelType w:val="hybridMultilevel"/>
    <w:tmpl w:val="7402FD92"/>
    <w:lvl w:ilvl="0" w:tplc="18BEB26A">
      <w:numFmt w:val="bullet"/>
      <w:lvlText w:val="•"/>
      <w:lvlJc w:val="left"/>
      <w:pPr>
        <w:ind w:left="1065" w:hanging="705"/>
      </w:pPr>
      <w:rPr>
        <w:rFonts w:ascii="Renault Group" w:eastAsiaTheme="minorHAnsi" w:hAnsi="Renault Group" w:cstheme="minorBidi" w:hint="default"/>
      </w:rPr>
    </w:lvl>
    <w:lvl w:ilvl="1" w:tplc="891EE7BC">
      <w:numFmt w:val="bullet"/>
      <w:lvlText w:val=""/>
      <w:lvlJc w:val="left"/>
      <w:pPr>
        <w:ind w:left="1785" w:hanging="705"/>
      </w:pPr>
      <w:rPr>
        <w:rFonts w:ascii="Symbol" w:eastAsiaTheme="minorHAnsi" w:hAnsi="Symbol" w:cstheme="minorBidi"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49852503"/>
    <w:multiLevelType w:val="hybridMultilevel"/>
    <w:tmpl w:val="43686CC2"/>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573541AC"/>
    <w:multiLevelType w:val="hybridMultilevel"/>
    <w:tmpl w:val="6B2846E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5B8B3855"/>
    <w:multiLevelType w:val="hybridMultilevel"/>
    <w:tmpl w:val="A0D6B4BE"/>
    <w:lvl w:ilvl="0" w:tplc="08070001">
      <w:start w:val="1"/>
      <w:numFmt w:val="bullet"/>
      <w:lvlText w:val=""/>
      <w:lvlJc w:val="left"/>
      <w:pPr>
        <w:ind w:left="360" w:hanging="360"/>
      </w:pPr>
      <w:rPr>
        <w:rFonts w:ascii="Symbol" w:hAnsi="Symbol" w:hint="default"/>
      </w:rPr>
    </w:lvl>
    <w:lvl w:ilvl="1" w:tplc="08070001">
      <w:start w:val="1"/>
      <w:numFmt w:val="bullet"/>
      <w:lvlText w:val=""/>
      <w:lvlJc w:val="left"/>
      <w:pPr>
        <w:ind w:left="68" w:hanging="360"/>
      </w:pPr>
      <w:rPr>
        <w:rFonts w:ascii="Symbol" w:hAnsi="Symbol" w:hint="default"/>
      </w:rPr>
    </w:lvl>
    <w:lvl w:ilvl="2" w:tplc="08070005" w:tentative="1">
      <w:start w:val="1"/>
      <w:numFmt w:val="bullet"/>
      <w:lvlText w:val=""/>
      <w:lvlJc w:val="left"/>
      <w:pPr>
        <w:ind w:left="788" w:hanging="360"/>
      </w:pPr>
      <w:rPr>
        <w:rFonts w:ascii="Wingdings" w:hAnsi="Wingdings" w:hint="default"/>
      </w:rPr>
    </w:lvl>
    <w:lvl w:ilvl="3" w:tplc="08070001" w:tentative="1">
      <w:start w:val="1"/>
      <w:numFmt w:val="bullet"/>
      <w:lvlText w:val=""/>
      <w:lvlJc w:val="left"/>
      <w:pPr>
        <w:ind w:left="1508" w:hanging="360"/>
      </w:pPr>
      <w:rPr>
        <w:rFonts w:ascii="Symbol" w:hAnsi="Symbol" w:hint="default"/>
      </w:rPr>
    </w:lvl>
    <w:lvl w:ilvl="4" w:tplc="08070003" w:tentative="1">
      <w:start w:val="1"/>
      <w:numFmt w:val="bullet"/>
      <w:lvlText w:val="o"/>
      <w:lvlJc w:val="left"/>
      <w:pPr>
        <w:ind w:left="2228" w:hanging="360"/>
      </w:pPr>
      <w:rPr>
        <w:rFonts w:ascii="Courier New" w:hAnsi="Courier New" w:cs="Courier New" w:hint="default"/>
      </w:rPr>
    </w:lvl>
    <w:lvl w:ilvl="5" w:tplc="08070005" w:tentative="1">
      <w:start w:val="1"/>
      <w:numFmt w:val="bullet"/>
      <w:lvlText w:val=""/>
      <w:lvlJc w:val="left"/>
      <w:pPr>
        <w:ind w:left="2948" w:hanging="360"/>
      </w:pPr>
      <w:rPr>
        <w:rFonts w:ascii="Wingdings" w:hAnsi="Wingdings" w:hint="default"/>
      </w:rPr>
    </w:lvl>
    <w:lvl w:ilvl="6" w:tplc="08070001" w:tentative="1">
      <w:start w:val="1"/>
      <w:numFmt w:val="bullet"/>
      <w:lvlText w:val=""/>
      <w:lvlJc w:val="left"/>
      <w:pPr>
        <w:ind w:left="3668" w:hanging="360"/>
      </w:pPr>
      <w:rPr>
        <w:rFonts w:ascii="Symbol" w:hAnsi="Symbol" w:hint="default"/>
      </w:rPr>
    </w:lvl>
    <w:lvl w:ilvl="7" w:tplc="08070003" w:tentative="1">
      <w:start w:val="1"/>
      <w:numFmt w:val="bullet"/>
      <w:lvlText w:val="o"/>
      <w:lvlJc w:val="left"/>
      <w:pPr>
        <w:ind w:left="4388" w:hanging="360"/>
      </w:pPr>
      <w:rPr>
        <w:rFonts w:ascii="Courier New" w:hAnsi="Courier New" w:cs="Courier New" w:hint="default"/>
      </w:rPr>
    </w:lvl>
    <w:lvl w:ilvl="8" w:tplc="08070005" w:tentative="1">
      <w:start w:val="1"/>
      <w:numFmt w:val="bullet"/>
      <w:lvlText w:val=""/>
      <w:lvlJc w:val="left"/>
      <w:pPr>
        <w:ind w:left="5108" w:hanging="360"/>
      </w:pPr>
      <w:rPr>
        <w:rFonts w:ascii="Wingdings" w:hAnsi="Wingdings" w:hint="default"/>
      </w:rPr>
    </w:lvl>
  </w:abstractNum>
  <w:abstractNum w:abstractNumId="23" w15:restartNumberingAfterBreak="0">
    <w:nsid w:val="5D391743"/>
    <w:multiLevelType w:val="hybridMultilevel"/>
    <w:tmpl w:val="56767D7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5DD61F15"/>
    <w:multiLevelType w:val="hybridMultilevel"/>
    <w:tmpl w:val="3BAEE1C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63BA18FC"/>
    <w:multiLevelType w:val="hybridMultilevel"/>
    <w:tmpl w:val="7E8C515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6419528D"/>
    <w:multiLevelType w:val="hybridMultilevel"/>
    <w:tmpl w:val="4AFC1F14"/>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69A81F67"/>
    <w:multiLevelType w:val="hybridMultilevel"/>
    <w:tmpl w:val="F9000918"/>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6CDA2A58"/>
    <w:multiLevelType w:val="hybridMultilevel"/>
    <w:tmpl w:val="7ABCF54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7EDF7CC1"/>
    <w:multiLevelType w:val="multilevel"/>
    <w:tmpl w:val="A3A2138E"/>
    <w:lvl w:ilvl="0">
      <w:start w:val="1"/>
      <w:numFmt w:val="bullet"/>
      <w:pStyle w:val="RGPuce1"/>
      <w:lvlText w:val=""/>
      <w:lvlJc w:val="left"/>
      <w:pPr>
        <w:ind w:left="284" w:hanging="284"/>
      </w:pPr>
      <w:rPr>
        <w:rFonts w:ascii="Symbol" w:hAnsi="Symbol" w:hint="default"/>
        <w:color w:val="auto"/>
      </w:rPr>
    </w:lvl>
    <w:lvl w:ilvl="1">
      <w:start w:val="1"/>
      <w:numFmt w:val="bullet"/>
      <w:pStyle w:val="RGPuce2"/>
      <w:lvlText w:val="•"/>
      <w:lvlJc w:val="left"/>
      <w:pPr>
        <w:ind w:left="1021" w:hanging="170"/>
      </w:pPr>
      <w:rPr>
        <w:rFonts w:ascii="Arial" w:hAnsi="Aria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597398839">
    <w:abstractNumId w:val="8"/>
  </w:num>
  <w:num w:numId="2" w16cid:durableId="1442845003">
    <w:abstractNumId w:val="3"/>
  </w:num>
  <w:num w:numId="3" w16cid:durableId="620692481">
    <w:abstractNumId w:val="2"/>
  </w:num>
  <w:num w:numId="4" w16cid:durableId="1192380044">
    <w:abstractNumId w:val="1"/>
  </w:num>
  <w:num w:numId="5" w16cid:durableId="11223156">
    <w:abstractNumId w:val="0"/>
  </w:num>
  <w:num w:numId="6" w16cid:durableId="993485618">
    <w:abstractNumId w:val="9"/>
  </w:num>
  <w:num w:numId="7" w16cid:durableId="1761943852">
    <w:abstractNumId w:val="7"/>
  </w:num>
  <w:num w:numId="8" w16cid:durableId="1014770537">
    <w:abstractNumId w:val="6"/>
  </w:num>
  <w:num w:numId="9" w16cid:durableId="2089762276">
    <w:abstractNumId w:val="5"/>
  </w:num>
  <w:num w:numId="10" w16cid:durableId="1850025430">
    <w:abstractNumId w:val="4"/>
  </w:num>
  <w:num w:numId="11" w16cid:durableId="120074512">
    <w:abstractNumId w:val="29"/>
  </w:num>
  <w:num w:numId="12" w16cid:durableId="1009794813">
    <w:abstractNumId w:val="17"/>
  </w:num>
  <w:num w:numId="13" w16cid:durableId="1458260936">
    <w:abstractNumId w:val="12"/>
  </w:num>
  <w:num w:numId="14" w16cid:durableId="663973608">
    <w:abstractNumId w:val="16"/>
  </w:num>
  <w:num w:numId="15" w16cid:durableId="952595506">
    <w:abstractNumId w:val="21"/>
  </w:num>
  <w:num w:numId="16" w16cid:durableId="1381124965">
    <w:abstractNumId w:val="13"/>
  </w:num>
  <w:num w:numId="17" w16cid:durableId="46034355">
    <w:abstractNumId w:val="18"/>
  </w:num>
  <w:num w:numId="18" w16cid:durableId="1765226923">
    <w:abstractNumId w:val="22"/>
  </w:num>
  <w:num w:numId="19" w16cid:durableId="459494865">
    <w:abstractNumId w:val="15"/>
  </w:num>
  <w:num w:numId="20" w16cid:durableId="1104308745">
    <w:abstractNumId w:val="19"/>
  </w:num>
  <w:num w:numId="21" w16cid:durableId="922882290">
    <w:abstractNumId w:val="20"/>
  </w:num>
  <w:num w:numId="22" w16cid:durableId="1940143667">
    <w:abstractNumId w:val="27"/>
  </w:num>
  <w:num w:numId="23" w16cid:durableId="1674993889">
    <w:abstractNumId w:val="23"/>
  </w:num>
  <w:num w:numId="24" w16cid:durableId="911542304">
    <w:abstractNumId w:val="26"/>
  </w:num>
  <w:num w:numId="25" w16cid:durableId="1837260020">
    <w:abstractNumId w:val="28"/>
  </w:num>
  <w:num w:numId="26" w16cid:durableId="495656981">
    <w:abstractNumId w:val="24"/>
  </w:num>
  <w:num w:numId="27" w16cid:durableId="1015887253">
    <w:abstractNumId w:val="25"/>
  </w:num>
  <w:num w:numId="28" w16cid:durableId="978072812">
    <w:abstractNumId w:val="11"/>
  </w:num>
  <w:num w:numId="29" w16cid:durableId="95950560">
    <w:abstractNumId w:val="10"/>
  </w:num>
  <w:num w:numId="30" w16cid:durableId="122594899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it-IT" w:vendorID="64" w:dllVersion="6" w:nlCheck="1" w:checkStyle="0"/>
  <w:activeWritingStyle w:appName="MSWord" w:lang="fr-FR"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fr-FR" w:vendorID="64" w:dllVersion="0" w:nlCheck="1" w:checkStyle="0"/>
  <w:activeWritingStyle w:appName="MSWord" w:lang="it-IT" w:vendorID="64" w:dllVersion="0" w:nlCheck="1" w:checkStyle="0"/>
  <w:activeWritingStyle w:appName="MSWord" w:lang="fr-CH" w:vendorID="64" w:dllVersion="0" w:nlCheck="1" w:checkStyle="0"/>
  <w:activeWritingStyle w:appName="MSWord" w:lang="fr-CH" w:vendorID="64" w:dllVersion="6" w:nlCheck="1" w:checkStyle="1"/>
  <w:activeWritingStyle w:appName="MSWord" w:lang="en-GB" w:vendorID="64" w:dllVersion="6" w:nlCheck="1" w:checkStyle="1"/>
  <w:activeWritingStyle w:appName="MSWord" w:lang="en-US" w:vendorID="64" w:dllVersion="6" w:nlCheck="1" w:checkStyle="1"/>
  <w:activeWritingStyle w:appName="MSWord" w:lang="de-AT" w:vendorID="64" w:dllVersion="0" w:nlCheck="1" w:checkStyle="0"/>
  <w:activeWritingStyle w:appName="MSWord" w:lang="en-US" w:vendorID="64" w:dllVersion="0" w:nlCheck="1" w:checkStyle="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877"/>
    <w:rsid w:val="00002EAC"/>
    <w:rsid w:val="00003895"/>
    <w:rsid w:val="000066A1"/>
    <w:rsid w:val="00006E88"/>
    <w:rsid w:val="00006F5A"/>
    <w:rsid w:val="0002683C"/>
    <w:rsid w:val="0004361E"/>
    <w:rsid w:val="000501F2"/>
    <w:rsid w:val="00057DD0"/>
    <w:rsid w:val="000628E5"/>
    <w:rsid w:val="000809DA"/>
    <w:rsid w:val="00087566"/>
    <w:rsid w:val="000A37C3"/>
    <w:rsid w:val="000A57A5"/>
    <w:rsid w:val="000A5BE4"/>
    <w:rsid w:val="000B6620"/>
    <w:rsid w:val="000C0D96"/>
    <w:rsid w:val="000C321F"/>
    <w:rsid w:val="000D142E"/>
    <w:rsid w:val="000D18E2"/>
    <w:rsid w:val="000D3CE3"/>
    <w:rsid w:val="000D7435"/>
    <w:rsid w:val="000F439F"/>
    <w:rsid w:val="001036CD"/>
    <w:rsid w:val="00103D8E"/>
    <w:rsid w:val="001230D0"/>
    <w:rsid w:val="00161A38"/>
    <w:rsid w:val="00163DFC"/>
    <w:rsid w:val="00171173"/>
    <w:rsid w:val="001814C1"/>
    <w:rsid w:val="001901DA"/>
    <w:rsid w:val="00196BF9"/>
    <w:rsid w:val="001B022F"/>
    <w:rsid w:val="001B4AC9"/>
    <w:rsid w:val="001B591C"/>
    <w:rsid w:val="001B7C4D"/>
    <w:rsid w:val="001D5F2C"/>
    <w:rsid w:val="001F2E74"/>
    <w:rsid w:val="00222FCF"/>
    <w:rsid w:val="00233B1A"/>
    <w:rsid w:val="00241D17"/>
    <w:rsid w:val="002439D8"/>
    <w:rsid w:val="00266C7C"/>
    <w:rsid w:val="002670D6"/>
    <w:rsid w:val="002776D5"/>
    <w:rsid w:val="002836DD"/>
    <w:rsid w:val="00290DE5"/>
    <w:rsid w:val="00293E0C"/>
    <w:rsid w:val="002A4C29"/>
    <w:rsid w:val="002B2218"/>
    <w:rsid w:val="002B7340"/>
    <w:rsid w:val="002C508D"/>
    <w:rsid w:val="002C5B84"/>
    <w:rsid w:val="002E0469"/>
    <w:rsid w:val="002E2E49"/>
    <w:rsid w:val="00314F6D"/>
    <w:rsid w:val="0034053C"/>
    <w:rsid w:val="003452F3"/>
    <w:rsid w:val="00365B7A"/>
    <w:rsid w:val="003864AD"/>
    <w:rsid w:val="00393A9B"/>
    <w:rsid w:val="003A1145"/>
    <w:rsid w:val="003B2241"/>
    <w:rsid w:val="003B367C"/>
    <w:rsid w:val="003D4D16"/>
    <w:rsid w:val="003E08F1"/>
    <w:rsid w:val="003E68CC"/>
    <w:rsid w:val="004022B4"/>
    <w:rsid w:val="00413D71"/>
    <w:rsid w:val="00425677"/>
    <w:rsid w:val="0043320E"/>
    <w:rsid w:val="00433895"/>
    <w:rsid w:val="00433EDD"/>
    <w:rsid w:val="004411F0"/>
    <w:rsid w:val="0044219E"/>
    <w:rsid w:val="00442776"/>
    <w:rsid w:val="0045216F"/>
    <w:rsid w:val="00452961"/>
    <w:rsid w:val="0045556C"/>
    <w:rsid w:val="0046176B"/>
    <w:rsid w:val="00461E53"/>
    <w:rsid w:val="00464475"/>
    <w:rsid w:val="00473D8A"/>
    <w:rsid w:val="004B0214"/>
    <w:rsid w:val="004B6897"/>
    <w:rsid w:val="004C6094"/>
    <w:rsid w:val="004E55AB"/>
    <w:rsid w:val="004F3B14"/>
    <w:rsid w:val="005270FA"/>
    <w:rsid w:val="00544273"/>
    <w:rsid w:val="00544345"/>
    <w:rsid w:val="00557380"/>
    <w:rsid w:val="0056119F"/>
    <w:rsid w:val="00563FEC"/>
    <w:rsid w:val="005732EA"/>
    <w:rsid w:val="00573F62"/>
    <w:rsid w:val="005A07FA"/>
    <w:rsid w:val="005A2F94"/>
    <w:rsid w:val="005B10DA"/>
    <w:rsid w:val="005C775F"/>
    <w:rsid w:val="005E094D"/>
    <w:rsid w:val="005F3E95"/>
    <w:rsid w:val="0061682B"/>
    <w:rsid w:val="0063379F"/>
    <w:rsid w:val="00642390"/>
    <w:rsid w:val="0064420C"/>
    <w:rsid w:val="00644C09"/>
    <w:rsid w:val="00646166"/>
    <w:rsid w:val="00655A10"/>
    <w:rsid w:val="006672B4"/>
    <w:rsid w:val="00682310"/>
    <w:rsid w:val="00682D2F"/>
    <w:rsid w:val="00686FE1"/>
    <w:rsid w:val="006A153E"/>
    <w:rsid w:val="006B5C7E"/>
    <w:rsid w:val="006D34EC"/>
    <w:rsid w:val="006D697C"/>
    <w:rsid w:val="006E27BF"/>
    <w:rsid w:val="006F2AF0"/>
    <w:rsid w:val="006F3E46"/>
    <w:rsid w:val="00703C60"/>
    <w:rsid w:val="00705F82"/>
    <w:rsid w:val="00742010"/>
    <w:rsid w:val="00746001"/>
    <w:rsid w:val="00792273"/>
    <w:rsid w:val="007979A3"/>
    <w:rsid w:val="007A46E2"/>
    <w:rsid w:val="007B1281"/>
    <w:rsid w:val="007B3A26"/>
    <w:rsid w:val="007C3991"/>
    <w:rsid w:val="007C61B0"/>
    <w:rsid w:val="007D3970"/>
    <w:rsid w:val="007D4324"/>
    <w:rsid w:val="007E317D"/>
    <w:rsid w:val="007E4F11"/>
    <w:rsid w:val="007F4522"/>
    <w:rsid w:val="007F7ECB"/>
    <w:rsid w:val="0080313B"/>
    <w:rsid w:val="00805FAA"/>
    <w:rsid w:val="008124BD"/>
    <w:rsid w:val="00814CBC"/>
    <w:rsid w:val="00815B14"/>
    <w:rsid w:val="0081689C"/>
    <w:rsid w:val="00826A82"/>
    <w:rsid w:val="00833877"/>
    <w:rsid w:val="00842FCB"/>
    <w:rsid w:val="008430E7"/>
    <w:rsid w:val="00844956"/>
    <w:rsid w:val="008575A9"/>
    <w:rsid w:val="008708DB"/>
    <w:rsid w:val="00871E33"/>
    <w:rsid w:val="00872FC1"/>
    <w:rsid w:val="008755E9"/>
    <w:rsid w:val="00877117"/>
    <w:rsid w:val="00895559"/>
    <w:rsid w:val="008B37EF"/>
    <w:rsid w:val="008B61BB"/>
    <w:rsid w:val="008C3A08"/>
    <w:rsid w:val="008C7E44"/>
    <w:rsid w:val="008E129C"/>
    <w:rsid w:val="008E2A6E"/>
    <w:rsid w:val="008E63AA"/>
    <w:rsid w:val="008F0F07"/>
    <w:rsid w:val="008F2A13"/>
    <w:rsid w:val="008F4951"/>
    <w:rsid w:val="009010DB"/>
    <w:rsid w:val="00903C39"/>
    <w:rsid w:val="00904F1C"/>
    <w:rsid w:val="009132CB"/>
    <w:rsid w:val="009157BE"/>
    <w:rsid w:val="00920E3A"/>
    <w:rsid w:val="00922211"/>
    <w:rsid w:val="00945E55"/>
    <w:rsid w:val="00947636"/>
    <w:rsid w:val="0095582F"/>
    <w:rsid w:val="00966C87"/>
    <w:rsid w:val="0096767F"/>
    <w:rsid w:val="00976497"/>
    <w:rsid w:val="00982EE8"/>
    <w:rsid w:val="00986599"/>
    <w:rsid w:val="00991E66"/>
    <w:rsid w:val="009968C5"/>
    <w:rsid w:val="009A23AB"/>
    <w:rsid w:val="009A25B8"/>
    <w:rsid w:val="009C4D25"/>
    <w:rsid w:val="009D180E"/>
    <w:rsid w:val="009E5C5E"/>
    <w:rsid w:val="00A012DB"/>
    <w:rsid w:val="00A10CE9"/>
    <w:rsid w:val="00A5070E"/>
    <w:rsid w:val="00A602D8"/>
    <w:rsid w:val="00A73E72"/>
    <w:rsid w:val="00A8620B"/>
    <w:rsid w:val="00A86EC8"/>
    <w:rsid w:val="00A94BE0"/>
    <w:rsid w:val="00AA6196"/>
    <w:rsid w:val="00AA77B7"/>
    <w:rsid w:val="00AC1F48"/>
    <w:rsid w:val="00B32F4C"/>
    <w:rsid w:val="00B35307"/>
    <w:rsid w:val="00B37DE1"/>
    <w:rsid w:val="00B5707D"/>
    <w:rsid w:val="00B632FB"/>
    <w:rsid w:val="00B64F18"/>
    <w:rsid w:val="00B80820"/>
    <w:rsid w:val="00B80EC4"/>
    <w:rsid w:val="00B91DE6"/>
    <w:rsid w:val="00B92FB1"/>
    <w:rsid w:val="00B94AE1"/>
    <w:rsid w:val="00BA34A9"/>
    <w:rsid w:val="00BA7011"/>
    <w:rsid w:val="00BB505A"/>
    <w:rsid w:val="00BD60E0"/>
    <w:rsid w:val="00BE25BF"/>
    <w:rsid w:val="00BF451E"/>
    <w:rsid w:val="00C10E75"/>
    <w:rsid w:val="00C15A6D"/>
    <w:rsid w:val="00C21B90"/>
    <w:rsid w:val="00C25078"/>
    <w:rsid w:val="00C31F14"/>
    <w:rsid w:val="00C37FBD"/>
    <w:rsid w:val="00C50DF4"/>
    <w:rsid w:val="00C568DD"/>
    <w:rsid w:val="00C64900"/>
    <w:rsid w:val="00C7127A"/>
    <w:rsid w:val="00C8105C"/>
    <w:rsid w:val="00C875AD"/>
    <w:rsid w:val="00CA29F6"/>
    <w:rsid w:val="00CA40A5"/>
    <w:rsid w:val="00CA5361"/>
    <w:rsid w:val="00CA7038"/>
    <w:rsid w:val="00CB4F80"/>
    <w:rsid w:val="00CC230A"/>
    <w:rsid w:val="00CC492A"/>
    <w:rsid w:val="00CE135A"/>
    <w:rsid w:val="00CE4A88"/>
    <w:rsid w:val="00CF260D"/>
    <w:rsid w:val="00CF6B83"/>
    <w:rsid w:val="00CF760B"/>
    <w:rsid w:val="00D04052"/>
    <w:rsid w:val="00D053F3"/>
    <w:rsid w:val="00D0676D"/>
    <w:rsid w:val="00D224A2"/>
    <w:rsid w:val="00D265D9"/>
    <w:rsid w:val="00D42BDE"/>
    <w:rsid w:val="00D44331"/>
    <w:rsid w:val="00D51AF9"/>
    <w:rsid w:val="00D54C2A"/>
    <w:rsid w:val="00D7269C"/>
    <w:rsid w:val="00D81E89"/>
    <w:rsid w:val="00DA0554"/>
    <w:rsid w:val="00DA18FB"/>
    <w:rsid w:val="00DA27E1"/>
    <w:rsid w:val="00DA45C2"/>
    <w:rsid w:val="00DB2A08"/>
    <w:rsid w:val="00DC7837"/>
    <w:rsid w:val="00DC7D93"/>
    <w:rsid w:val="00DD12AD"/>
    <w:rsid w:val="00DD2205"/>
    <w:rsid w:val="00DD7A2D"/>
    <w:rsid w:val="00DE02A1"/>
    <w:rsid w:val="00DE1443"/>
    <w:rsid w:val="00DE72B9"/>
    <w:rsid w:val="00DF456B"/>
    <w:rsid w:val="00DF616B"/>
    <w:rsid w:val="00DF7710"/>
    <w:rsid w:val="00E130C9"/>
    <w:rsid w:val="00E27DE3"/>
    <w:rsid w:val="00E30AF4"/>
    <w:rsid w:val="00E35CC3"/>
    <w:rsid w:val="00E3710C"/>
    <w:rsid w:val="00E521F2"/>
    <w:rsid w:val="00E61D30"/>
    <w:rsid w:val="00E75358"/>
    <w:rsid w:val="00E7597A"/>
    <w:rsid w:val="00E92B49"/>
    <w:rsid w:val="00EA248C"/>
    <w:rsid w:val="00EB39C6"/>
    <w:rsid w:val="00EB3F35"/>
    <w:rsid w:val="00EC09A4"/>
    <w:rsid w:val="00EF3D4A"/>
    <w:rsid w:val="00EF48F4"/>
    <w:rsid w:val="00EF648E"/>
    <w:rsid w:val="00F024F7"/>
    <w:rsid w:val="00F02802"/>
    <w:rsid w:val="00F160D2"/>
    <w:rsid w:val="00F22D0C"/>
    <w:rsid w:val="00F32564"/>
    <w:rsid w:val="00F359D2"/>
    <w:rsid w:val="00F434E7"/>
    <w:rsid w:val="00F46A88"/>
    <w:rsid w:val="00F5284E"/>
    <w:rsid w:val="00F62759"/>
    <w:rsid w:val="00F6302E"/>
    <w:rsid w:val="00F6393F"/>
    <w:rsid w:val="00F9327D"/>
    <w:rsid w:val="00F97755"/>
    <w:rsid w:val="00FA062C"/>
    <w:rsid w:val="00FB4130"/>
    <w:rsid w:val="00FC08AC"/>
    <w:rsid w:val="00FC0E88"/>
    <w:rsid w:val="00FD6CFC"/>
    <w:rsid w:val="00FF5F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0DB4351F"/>
  <w15:chartTrackingRefBased/>
  <w15:docId w15:val="{C4BB8BA9-FE0A-4457-9691-3DD46F209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C0E88"/>
    <w:pPr>
      <w:spacing w:before="120" w:line="288" w:lineRule="auto"/>
    </w:pPr>
    <w:rPr>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F22D0C"/>
    <w:pPr>
      <w:spacing w:before="0" w:line="240" w:lineRule="auto"/>
    </w:pPr>
    <w:rPr>
      <w:sz w:val="14"/>
    </w:rPr>
  </w:style>
  <w:style w:type="character" w:customStyle="1" w:styleId="KopfzeileZchn">
    <w:name w:val="Kopfzeile Zchn"/>
    <w:basedOn w:val="Absatz-Standardschriftart"/>
    <w:link w:val="Kopfzeile"/>
    <w:uiPriority w:val="99"/>
    <w:semiHidden/>
    <w:rsid w:val="008C7E44"/>
    <w:rPr>
      <w:sz w:val="14"/>
    </w:rPr>
  </w:style>
  <w:style w:type="paragraph" w:styleId="Fuzeile">
    <w:name w:val="footer"/>
    <w:basedOn w:val="Standard"/>
    <w:link w:val="FuzeileZchn"/>
    <w:uiPriority w:val="99"/>
    <w:rsid w:val="007D3970"/>
    <w:pPr>
      <w:spacing w:before="0" w:line="240" w:lineRule="auto"/>
    </w:pPr>
    <w:rPr>
      <w:sz w:val="14"/>
    </w:rPr>
  </w:style>
  <w:style w:type="character" w:customStyle="1" w:styleId="FuzeileZchn">
    <w:name w:val="Fußzeile Zchn"/>
    <w:basedOn w:val="Absatz-Standardschriftart"/>
    <w:link w:val="Fuzeile"/>
    <w:uiPriority w:val="99"/>
    <w:rsid w:val="008C7E44"/>
    <w:rPr>
      <w:sz w:val="14"/>
    </w:rPr>
  </w:style>
  <w:style w:type="table" w:styleId="Tabellenraster">
    <w:name w:val="Table Grid"/>
    <w:basedOn w:val="NormaleTabelle"/>
    <w:uiPriority w:val="59"/>
    <w:rsid w:val="007D39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rsid w:val="00DA0554"/>
    <w:rPr>
      <w:color w:val="988C7F" w:themeColor="background2"/>
      <w:u w:val="none"/>
    </w:rPr>
  </w:style>
  <w:style w:type="character" w:styleId="Seitenzahl">
    <w:name w:val="page number"/>
    <w:basedOn w:val="Absatz-Standardschriftart"/>
    <w:uiPriority w:val="99"/>
    <w:semiHidden/>
    <w:rsid w:val="007D3970"/>
  </w:style>
  <w:style w:type="character" w:styleId="BesuchterLink">
    <w:name w:val="FollowedHyperlink"/>
    <w:basedOn w:val="Absatz-Standardschriftart"/>
    <w:uiPriority w:val="99"/>
    <w:semiHidden/>
    <w:rsid w:val="00DA0554"/>
    <w:rPr>
      <w:color w:val="988C7F" w:themeColor="background2"/>
      <w:u w:val="none"/>
    </w:rPr>
  </w:style>
  <w:style w:type="paragraph" w:customStyle="1" w:styleId="RGTitreCP">
    <w:name w:val="RG_Titre CP"/>
    <w:basedOn w:val="Standard"/>
    <w:next w:val="Standard"/>
    <w:uiPriority w:val="2"/>
    <w:qFormat/>
    <w:rsid w:val="00FF5F2A"/>
    <w:pPr>
      <w:spacing w:before="0" w:after="240" w:line="216" w:lineRule="auto"/>
    </w:pPr>
    <w:rPr>
      <w:rFonts w:asciiTheme="majorHAnsi" w:hAnsiTheme="majorHAnsi"/>
      <w:sz w:val="50"/>
      <w:szCs w:val="50"/>
    </w:rPr>
  </w:style>
  <w:style w:type="paragraph" w:customStyle="1" w:styleId="RGTitre1">
    <w:name w:val="RG_Titre 1"/>
    <w:basedOn w:val="Standard"/>
    <w:next w:val="Standard"/>
    <w:uiPriority w:val="3"/>
    <w:qFormat/>
    <w:rsid w:val="00573F62"/>
    <w:pPr>
      <w:keepNext/>
      <w:spacing w:before="360" w:after="240" w:line="240" w:lineRule="auto"/>
      <w:outlineLvl w:val="0"/>
    </w:pPr>
    <w:rPr>
      <w:color w:val="2E2ECA" w:themeColor="text2"/>
      <w:sz w:val="32"/>
      <w:szCs w:val="32"/>
    </w:rPr>
  </w:style>
  <w:style w:type="character" w:styleId="Platzhaltertext">
    <w:name w:val="Placeholder Text"/>
    <w:basedOn w:val="Absatz-Standardschriftart"/>
    <w:uiPriority w:val="99"/>
    <w:semiHidden/>
    <w:rsid w:val="008C7E44"/>
    <w:rPr>
      <w:color w:val="808080"/>
    </w:rPr>
  </w:style>
  <w:style w:type="paragraph" w:customStyle="1" w:styleId="RGTitre2">
    <w:name w:val="RG_Titre 2"/>
    <w:basedOn w:val="Standard"/>
    <w:next w:val="Standard"/>
    <w:uiPriority w:val="3"/>
    <w:qFormat/>
    <w:rsid w:val="008C7E44"/>
    <w:pPr>
      <w:keepNext/>
      <w:spacing w:before="240" w:after="240" w:line="240" w:lineRule="auto"/>
      <w:outlineLvl w:val="1"/>
    </w:pPr>
    <w:rPr>
      <w:b/>
      <w:sz w:val="24"/>
      <w:szCs w:val="24"/>
    </w:rPr>
  </w:style>
  <w:style w:type="paragraph" w:customStyle="1" w:styleId="RGNote">
    <w:name w:val="RG_Note"/>
    <w:basedOn w:val="Standard"/>
    <w:uiPriority w:val="5"/>
    <w:qFormat/>
    <w:rsid w:val="00705F82"/>
    <w:pPr>
      <w:pBdr>
        <w:top w:val="single" w:sz="8" w:space="5" w:color="2E2ECA" w:themeColor="text2"/>
        <w:left w:val="single" w:sz="8" w:space="10" w:color="2E2ECA" w:themeColor="text2"/>
        <w:bottom w:val="single" w:sz="8" w:space="5" w:color="2E2ECA" w:themeColor="text2"/>
        <w:right w:val="single" w:sz="8" w:space="10" w:color="2E2ECA" w:themeColor="text2"/>
      </w:pBdr>
      <w:spacing w:before="0"/>
      <w:ind w:left="227" w:right="227"/>
    </w:pPr>
    <w:rPr>
      <w:color w:val="2E2ECA" w:themeColor="text2"/>
      <w:sz w:val="16"/>
      <w:szCs w:val="16"/>
    </w:rPr>
  </w:style>
  <w:style w:type="paragraph" w:customStyle="1" w:styleId="RGVerbatim">
    <w:name w:val="RG_Verbatim"/>
    <w:basedOn w:val="Standard"/>
    <w:uiPriority w:val="5"/>
    <w:qFormat/>
    <w:rsid w:val="00966C87"/>
    <w:pPr>
      <w:pBdr>
        <w:top w:val="single" w:sz="8" w:space="10" w:color="988C7F" w:themeColor="background2"/>
        <w:left w:val="single" w:sz="8" w:space="10" w:color="988C7F" w:themeColor="background2"/>
        <w:bottom w:val="single" w:sz="8" w:space="10" w:color="988C7F" w:themeColor="background2"/>
        <w:right w:val="single" w:sz="8" w:space="10" w:color="988C7F" w:themeColor="background2"/>
      </w:pBdr>
      <w:ind w:left="227" w:right="227"/>
    </w:pPr>
    <w:rPr>
      <w:color w:val="988C7F" w:themeColor="background2"/>
    </w:rPr>
  </w:style>
  <w:style w:type="paragraph" w:customStyle="1" w:styleId="RGPuce1">
    <w:name w:val="RG_Puce 1"/>
    <w:basedOn w:val="Standard"/>
    <w:uiPriority w:val="4"/>
    <w:qFormat/>
    <w:rsid w:val="00FC0E88"/>
    <w:pPr>
      <w:numPr>
        <w:numId w:val="11"/>
      </w:numPr>
      <w:ind w:left="624" w:hanging="170"/>
    </w:pPr>
  </w:style>
  <w:style w:type="paragraph" w:customStyle="1" w:styleId="RGPuce2">
    <w:name w:val="RG_Puce 2"/>
    <w:basedOn w:val="Standard"/>
    <w:uiPriority w:val="4"/>
    <w:qFormat/>
    <w:rsid w:val="00FC0E88"/>
    <w:pPr>
      <w:numPr>
        <w:ilvl w:val="1"/>
        <w:numId w:val="11"/>
      </w:numPr>
      <w:ind w:left="1191"/>
      <w:contextualSpacing/>
    </w:pPr>
  </w:style>
  <w:style w:type="paragraph" w:customStyle="1" w:styleId="RGTitre3">
    <w:name w:val="RG_Titre 3"/>
    <w:basedOn w:val="Standard"/>
    <w:next w:val="Standard"/>
    <w:uiPriority w:val="3"/>
    <w:qFormat/>
    <w:rsid w:val="00FC0E88"/>
    <w:pPr>
      <w:keepNext/>
      <w:spacing w:before="240" w:after="240"/>
    </w:pPr>
    <w:rPr>
      <w:b/>
      <w:color w:val="988C7F" w:themeColor="background2"/>
      <w:sz w:val="24"/>
      <w:szCs w:val="24"/>
    </w:rPr>
  </w:style>
  <w:style w:type="paragraph" w:customStyle="1" w:styleId="RGApropos">
    <w:name w:val="RG_A propos"/>
    <w:basedOn w:val="Standard"/>
    <w:uiPriority w:val="6"/>
    <w:qFormat/>
    <w:rsid w:val="00FC0E88"/>
    <w:pPr>
      <w:pBdr>
        <w:top w:val="single" w:sz="8" w:space="10" w:color="988C7F" w:themeColor="background2"/>
        <w:left w:val="single" w:sz="8" w:space="10" w:color="988C7F" w:themeColor="background2"/>
        <w:bottom w:val="single" w:sz="8" w:space="10" w:color="988C7F" w:themeColor="background2"/>
        <w:right w:val="single" w:sz="8" w:space="10" w:color="988C7F" w:themeColor="background2"/>
      </w:pBdr>
      <w:spacing w:before="0"/>
      <w:ind w:left="227" w:right="227"/>
    </w:pPr>
    <w:rPr>
      <w:color w:val="988C7F" w:themeColor="background2"/>
      <w:sz w:val="14"/>
      <w:szCs w:val="14"/>
    </w:rPr>
  </w:style>
  <w:style w:type="character" w:customStyle="1" w:styleId="NichtaufgelsteErwhnung1">
    <w:name w:val="Nicht aufgelöste Erwähnung1"/>
    <w:basedOn w:val="Absatz-Standardschriftart"/>
    <w:uiPriority w:val="99"/>
    <w:semiHidden/>
    <w:unhideWhenUsed/>
    <w:rsid w:val="0046176B"/>
    <w:rPr>
      <w:color w:val="605E5C"/>
      <w:shd w:val="clear" w:color="auto" w:fill="E1DFDD"/>
    </w:rPr>
  </w:style>
  <w:style w:type="paragraph" w:customStyle="1" w:styleId="2Headline">
    <w:name w:val="2_Headline"/>
    <w:basedOn w:val="Standard"/>
    <w:next w:val="Standard"/>
    <w:rsid w:val="00945E55"/>
    <w:pPr>
      <w:widowControl w:val="0"/>
      <w:spacing w:before="0" w:after="360" w:line="400" w:lineRule="atLeast"/>
      <w:ind w:right="27"/>
    </w:pPr>
    <w:rPr>
      <w:rFonts w:ascii="Arial" w:eastAsia="Arial Unicode MS" w:hAnsi="Arial" w:cs="Times New Roman"/>
      <w:b/>
      <w:bCs/>
      <w:caps/>
      <w:sz w:val="32"/>
      <w:lang w:val="de-DE" w:eastAsia="de-DE"/>
    </w:rPr>
  </w:style>
  <w:style w:type="paragraph" w:customStyle="1" w:styleId="3Einleitung">
    <w:name w:val="3_Einleitung"/>
    <w:basedOn w:val="Standard"/>
    <w:next w:val="Standard"/>
    <w:link w:val="3EinleitungZchn"/>
    <w:qFormat/>
    <w:rsid w:val="006D697C"/>
    <w:pPr>
      <w:spacing w:before="0" w:after="120" w:line="240" w:lineRule="auto"/>
      <w:jc w:val="both"/>
    </w:pPr>
    <w:rPr>
      <w:rFonts w:ascii="Arial" w:eastAsia="Calibri" w:hAnsi="Arial" w:cs="Arial"/>
      <w:b/>
      <w:color w:val="000000"/>
      <w:sz w:val="22"/>
      <w:szCs w:val="22"/>
      <w:lang w:val="pt-BR" w:eastAsia="fr-FR"/>
    </w:rPr>
  </w:style>
  <w:style w:type="character" w:customStyle="1" w:styleId="3EinleitungZchn">
    <w:name w:val="3_Einleitung Zchn"/>
    <w:link w:val="3Einleitung"/>
    <w:rsid w:val="006D697C"/>
    <w:rPr>
      <w:rFonts w:ascii="Arial" w:eastAsia="Calibri" w:hAnsi="Arial" w:cs="Arial"/>
      <w:b/>
      <w:color w:val="000000"/>
      <w:sz w:val="22"/>
      <w:szCs w:val="22"/>
      <w:lang w:val="pt-BR" w:eastAsia="fr-FR"/>
    </w:rPr>
  </w:style>
  <w:style w:type="paragraph" w:customStyle="1" w:styleId="4Lauftext">
    <w:name w:val="4_Lauftext"/>
    <w:basedOn w:val="Standard"/>
    <w:qFormat/>
    <w:rsid w:val="00BF451E"/>
    <w:pPr>
      <w:autoSpaceDE w:val="0"/>
      <w:autoSpaceDN w:val="0"/>
      <w:adjustRightInd w:val="0"/>
      <w:spacing w:after="240" w:line="280" w:lineRule="atLeast"/>
      <w:jc w:val="both"/>
    </w:pPr>
    <w:rPr>
      <w:rFonts w:ascii="Arial" w:eastAsia="Calibri" w:hAnsi="Arial" w:cs="Arial"/>
      <w:color w:val="000000"/>
      <w:sz w:val="20"/>
    </w:rPr>
  </w:style>
  <w:style w:type="paragraph" w:customStyle="1" w:styleId="5Zwischentitel">
    <w:name w:val="5_Zwischentitel"/>
    <w:basedOn w:val="Standard"/>
    <w:next w:val="4Lauftext"/>
    <w:link w:val="5ZwischentitelZchn"/>
    <w:rsid w:val="00BF451E"/>
    <w:pPr>
      <w:widowControl w:val="0"/>
      <w:spacing w:before="0" w:line="340" w:lineRule="atLeast"/>
      <w:ind w:right="28"/>
    </w:pPr>
    <w:rPr>
      <w:rFonts w:ascii="Arial" w:eastAsia="Times New Roman" w:hAnsi="Arial" w:cs="Times New Roman"/>
      <w:b/>
      <w:bCs/>
      <w:caps/>
      <w:sz w:val="22"/>
      <w:lang w:val="de-DE" w:eastAsia="de-DE"/>
    </w:rPr>
  </w:style>
  <w:style w:type="paragraph" w:customStyle="1" w:styleId="Ansprechpartner">
    <w:name w:val="Ansprechpartner"/>
    <w:basedOn w:val="Standard"/>
    <w:rsid w:val="00BF451E"/>
    <w:pPr>
      <w:numPr>
        <w:ilvl w:val="12"/>
      </w:numPr>
      <w:suppressAutoHyphens/>
      <w:spacing w:before="360" w:line="260" w:lineRule="atLeast"/>
      <w:ind w:right="27"/>
    </w:pPr>
    <w:rPr>
      <w:rFonts w:ascii="Arial" w:eastAsia="Times New Roman" w:hAnsi="Arial" w:cs="Times New Roman"/>
      <w:b/>
      <w:bCs/>
      <w:caps/>
      <w:sz w:val="22"/>
      <w:lang w:val="de-DE" w:eastAsia="de-DE"/>
    </w:rPr>
  </w:style>
  <w:style w:type="paragraph" w:customStyle="1" w:styleId="AnsprechpartnerText">
    <w:name w:val="Ansprechpartner_Text"/>
    <w:basedOn w:val="Standard"/>
    <w:link w:val="AnsprechpartnerTextChar"/>
    <w:rsid w:val="00BF451E"/>
    <w:pPr>
      <w:numPr>
        <w:ilvl w:val="12"/>
      </w:numPr>
      <w:suppressAutoHyphens/>
      <w:spacing w:line="260" w:lineRule="atLeast"/>
      <w:ind w:right="28"/>
    </w:pPr>
    <w:rPr>
      <w:rFonts w:ascii="Arial" w:eastAsia="Times New Roman" w:hAnsi="Arial" w:cs="Times New Roman"/>
      <w:sz w:val="22"/>
      <w:lang w:val="de-DE" w:eastAsia="de-DE"/>
    </w:rPr>
  </w:style>
  <w:style w:type="paragraph" w:customStyle="1" w:styleId="AnsprechpartnerLink">
    <w:name w:val="Ansprechpartner_Link"/>
    <w:basedOn w:val="Standard"/>
    <w:link w:val="AnsprechpartnerLinkChar"/>
    <w:rsid w:val="00BF451E"/>
    <w:pPr>
      <w:numPr>
        <w:ilvl w:val="12"/>
      </w:numPr>
      <w:suppressAutoHyphens/>
      <w:spacing w:before="0" w:line="240" w:lineRule="auto"/>
      <w:ind w:right="27"/>
    </w:pPr>
    <w:rPr>
      <w:rFonts w:ascii="Arial" w:eastAsia="Times New Roman" w:hAnsi="Arial" w:cs="Times New Roman"/>
      <w:b/>
      <w:bCs/>
      <w:sz w:val="22"/>
      <w:lang w:val="de-DE" w:eastAsia="de-DE"/>
    </w:rPr>
  </w:style>
  <w:style w:type="paragraph" w:customStyle="1" w:styleId="AnsprechpartnerFuss">
    <w:name w:val="Ansprechpartner_Fuss"/>
    <w:basedOn w:val="Standard"/>
    <w:rsid w:val="00BF451E"/>
    <w:pPr>
      <w:numPr>
        <w:ilvl w:val="12"/>
      </w:numPr>
      <w:suppressAutoHyphens/>
      <w:spacing w:before="360" w:line="240" w:lineRule="auto"/>
      <w:ind w:right="27"/>
    </w:pPr>
    <w:rPr>
      <w:rFonts w:ascii="Arial" w:eastAsia="Times New Roman" w:hAnsi="Arial" w:cs="Times New Roman"/>
      <w:sz w:val="22"/>
      <w:lang w:val="de-DE" w:eastAsia="de-DE"/>
    </w:rPr>
  </w:style>
  <w:style w:type="character" w:customStyle="1" w:styleId="5ZwischentitelZchn">
    <w:name w:val="5_Zwischentitel Zchn"/>
    <w:link w:val="5Zwischentitel"/>
    <w:rsid w:val="00BF451E"/>
    <w:rPr>
      <w:rFonts w:ascii="Arial" w:eastAsia="Times New Roman" w:hAnsi="Arial" w:cs="Times New Roman"/>
      <w:b/>
      <w:bCs/>
      <w:caps/>
      <w:sz w:val="22"/>
      <w:lang w:val="de-DE" w:eastAsia="de-DE"/>
    </w:rPr>
  </w:style>
  <w:style w:type="character" w:customStyle="1" w:styleId="AnsprechpartnerTextChar">
    <w:name w:val="Ansprechpartner_Text Char"/>
    <w:link w:val="AnsprechpartnerText"/>
    <w:locked/>
    <w:rsid w:val="00BF451E"/>
    <w:rPr>
      <w:rFonts w:ascii="Arial" w:eastAsia="Times New Roman" w:hAnsi="Arial" w:cs="Times New Roman"/>
      <w:sz w:val="22"/>
      <w:lang w:val="de-DE" w:eastAsia="de-DE"/>
    </w:rPr>
  </w:style>
  <w:style w:type="character" w:customStyle="1" w:styleId="AnsprechpartnerLinkChar">
    <w:name w:val="Ansprechpartner_Link Char"/>
    <w:link w:val="AnsprechpartnerLink"/>
    <w:locked/>
    <w:rsid w:val="00BF451E"/>
    <w:rPr>
      <w:rFonts w:ascii="Arial" w:eastAsia="Times New Roman" w:hAnsi="Arial" w:cs="Times New Roman"/>
      <w:b/>
      <w:bCs/>
      <w:sz w:val="22"/>
      <w:lang w:val="de-DE" w:eastAsia="de-DE"/>
    </w:rPr>
  </w:style>
  <w:style w:type="paragraph" w:customStyle="1" w:styleId="paragraph">
    <w:name w:val="paragraph"/>
    <w:basedOn w:val="Standard"/>
    <w:rsid w:val="00A73E72"/>
    <w:pPr>
      <w:spacing w:before="100" w:beforeAutospacing="1" w:after="100" w:afterAutospacing="1" w:line="240" w:lineRule="auto"/>
    </w:pPr>
    <w:rPr>
      <w:rFonts w:ascii="Times New Roman" w:eastAsia="Times New Roman" w:hAnsi="Times New Roman" w:cs="Times New Roman"/>
      <w:sz w:val="24"/>
      <w:szCs w:val="24"/>
      <w:lang w:val="de-CH" w:eastAsia="de-CH"/>
    </w:rPr>
  </w:style>
  <w:style w:type="character" w:customStyle="1" w:styleId="normaltextrun">
    <w:name w:val="normaltextrun"/>
    <w:basedOn w:val="Absatz-Standardschriftart"/>
    <w:rsid w:val="00A73E72"/>
  </w:style>
  <w:style w:type="paragraph" w:styleId="Listenabsatz">
    <w:name w:val="List Paragraph"/>
    <w:aliases w:val="Par. de liste,FooterText,Bullet List,List Paragraph1,numbered,Paragraphe de liste1,Bulletr List Paragraph,列出段落,列出段落1,List Paragraph2,List Paragraph21,Parágrafo da Lista1,Párrafo de lista1,Listeafsnit1,リスト段落1,????,????1,פיסקת רשימה,?"/>
    <w:basedOn w:val="Standard"/>
    <w:link w:val="ListenabsatzZchn"/>
    <w:uiPriority w:val="34"/>
    <w:qFormat/>
    <w:rsid w:val="00792273"/>
    <w:pPr>
      <w:ind w:left="720"/>
      <w:contextualSpacing/>
    </w:pPr>
  </w:style>
  <w:style w:type="paragraph" w:styleId="Titel">
    <w:name w:val="Title"/>
    <w:aliases w:val="Headline"/>
    <w:basedOn w:val="Standard"/>
    <w:next w:val="Standard"/>
    <w:link w:val="TitelZchn"/>
    <w:uiPriority w:val="99"/>
    <w:qFormat/>
    <w:rsid w:val="006A153E"/>
    <w:pPr>
      <w:spacing w:before="0" w:after="240" w:line="240" w:lineRule="auto"/>
      <w:jc w:val="both"/>
    </w:pPr>
    <w:rPr>
      <w:rFonts w:ascii="Arial" w:eastAsia="MS Mincho" w:hAnsi="Arial" w:cs="Arial"/>
      <w:b/>
      <w:caps/>
      <w:color w:val="000000"/>
      <w:spacing w:val="11"/>
      <w:sz w:val="32"/>
      <w:szCs w:val="24"/>
    </w:rPr>
  </w:style>
  <w:style w:type="character" w:customStyle="1" w:styleId="TitelZchn">
    <w:name w:val="Titel Zchn"/>
    <w:aliases w:val="Headline Zchn"/>
    <w:basedOn w:val="Absatz-Standardschriftart"/>
    <w:link w:val="Titel"/>
    <w:uiPriority w:val="99"/>
    <w:rsid w:val="006A153E"/>
    <w:rPr>
      <w:rFonts w:ascii="Arial" w:eastAsia="MS Mincho" w:hAnsi="Arial" w:cs="Arial"/>
      <w:b/>
      <w:caps/>
      <w:color w:val="000000"/>
      <w:spacing w:val="11"/>
      <w:sz w:val="32"/>
      <w:szCs w:val="24"/>
    </w:rPr>
  </w:style>
  <w:style w:type="character" w:customStyle="1" w:styleId="NichtaufgelsteErwhnung2">
    <w:name w:val="Nicht aufgelöste Erwähnung2"/>
    <w:basedOn w:val="Absatz-Standardschriftart"/>
    <w:uiPriority w:val="99"/>
    <w:semiHidden/>
    <w:unhideWhenUsed/>
    <w:rsid w:val="00B37DE1"/>
    <w:rPr>
      <w:color w:val="605E5C"/>
      <w:shd w:val="clear" w:color="auto" w:fill="E1DFDD"/>
    </w:rPr>
  </w:style>
  <w:style w:type="paragraph" w:customStyle="1" w:styleId="Sous-titre1">
    <w:name w:val="Sous-titre1"/>
    <w:qFormat/>
    <w:rsid w:val="00742010"/>
    <w:rPr>
      <w:rFonts w:ascii="Arial" w:hAnsi="Arial" w:cs="Arial"/>
      <w:caps/>
      <w:sz w:val="22"/>
      <w:szCs w:val="22"/>
      <w:lang w:val="fr-CH"/>
    </w:rPr>
  </w:style>
  <w:style w:type="character" w:customStyle="1" w:styleId="ListenabsatzZchn">
    <w:name w:val="Listenabsatz Zchn"/>
    <w:aliases w:val="Par. de liste Zchn,FooterText Zchn,Bullet List Zchn,List Paragraph1 Zchn,numbered Zchn,Paragraphe de liste1 Zchn,Bulletr List Paragraph Zchn,列出段落 Zchn,列出段落1 Zchn,List Paragraph2 Zchn,List Paragraph21 Zchn,Parágrafo da Lista1 Zchn"/>
    <w:basedOn w:val="Absatz-Standardschriftart"/>
    <w:link w:val="Listenabsatz"/>
    <w:uiPriority w:val="34"/>
    <w:locked/>
    <w:rsid w:val="00D053F3"/>
    <w:rPr>
      <w:sz w:val="18"/>
    </w:rPr>
  </w:style>
  <w:style w:type="character" w:styleId="NichtaufgelsteErwhnung">
    <w:name w:val="Unresolved Mention"/>
    <w:basedOn w:val="Absatz-Standardschriftart"/>
    <w:uiPriority w:val="99"/>
    <w:semiHidden/>
    <w:unhideWhenUsed/>
    <w:rsid w:val="00644C09"/>
    <w:rPr>
      <w:color w:val="605E5C"/>
      <w:shd w:val="clear" w:color="auto" w:fill="E1DFDD"/>
    </w:rPr>
  </w:style>
  <w:style w:type="table" w:customStyle="1" w:styleId="Grilledutableau2">
    <w:name w:val="Grille du tableau2"/>
    <w:basedOn w:val="NormaleTabelle"/>
    <w:next w:val="Tabellenraster"/>
    <w:uiPriority w:val="59"/>
    <w:rsid w:val="00C50DF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707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edia.renault.ch/de/"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renaultgroup.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karin.kirchner@renaul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Renault Group_Couleurs">
      <a:dk1>
        <a:sysClr val="windowText" lastClr="000000"/>
      </a:dk1>
      <a:lt1>
        <a:sysClr val="window" lastClr="FFFFFF"/>
      </a:lt1>
      <a:dk2>
        <a:srgbClr val="2E2ECA"/>
      </a:dk2>
      <a:lt2>
        <a:srgbClr val="988C7F"/>
      </a:lt2>
      <a:accent1>
        <a:srgbClr val="66D8D0"/>
      </a:accent1>
      <a:accent2>
        <a:srgbClr val="60504A"/>
      </a:accent2>
      <a:accent3>
        <a:srgbClr val="1D5129"/>
      </a:accent3>
      <a:accent4>
        <a:srgbClr val="5EA565"/>
      </a:accent4>
      <a:accent5>
        <a:srgbClr val="BA4C2F"/>
      </a:accent5>
      <a:accent6>
        <a:srgbClr val="D8C4A0"/>
      </a:accent6>
      <a:hlink>
        <a:srgbClr val="000000"/>
      </a:hlink>
      <a:folHlink>
        <a:srgbClr val="000000"/>
      </a:folHlink>
    </a:clrScheme>
    <a:fontScheme name="Renault Group_Polices">
      <a:majorFont>
        <a:latin typeface="Renault Group Semibold"/>
        <a:ea typeface=""/>
        <a:cs typeface=""/>
      </a:majorFont>
      <a:minorFont>
        <a:latin typeface="Renault Group"/>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BF0A77585DDEE4398E5CE75C4894DBC" ma:contentTypeVersion="13" ma:contentTypeDescription="Ein neues Dokument erstellen." ma:contentTypeScope="" ma:versionID="ed4b069552a3a492e9a7995d4b2783e8">
  <xsd:schema xmlns:xsd="http://www.w3.org/2001/XMLSchema" xmlns:xs="http://www.w3.org/2001/XMLSchema" xmlns:p="http://schemas.microsoft.com/office/2006/metadata/properties" xmlns:ns2="ce15f707-2188-437d-9cfa-2f59b5c7f043" xmlns:ns3="c941a241-5a79-4c55-b809-9e00ac9e85ad" targetNamespace="http://schemas.microsoft.com/office/2006/metadata/properties" ma:root="true" ma:fieldsID="ec8475b203893f6af830f97ff669f600" ns2:_="" ns3:_="">
    <xsd:import namespace="ce15f707-2188-437d-9cfa-2f59b5c7f043"/>
    <xsd:import namespace="c941a241-5a79-4c55-b809-9e00ac9e85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15f707-2188-437d-9cfa-2f59b5c7f0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941a241-5a79-4c55-b809-9e00ac9e85ad"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48FD4F-8FE2-4B3D-80F9-43C3E90BB5FC}">
  <ds:schemaRefs>
    <ds:schemaRef ds:uri="http://schemas.microsoft.com/sharepoint/v3/contenttype/forms"/>
  </ds:schemaRefs>
</ds:datastoreItem>
</file>

<file path=customXml/itemProps2.xml><?xml version="1.0" encoding="utf-8"?>
<ds:datastoreItem xmlns:ds="http://schemas.openxmlformats.org/officeDocument/2006/customXml" ds:itemID="{B125419E-F228-4AE1-8BBA-BA235435DE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15f707-2188-437d-9cfa-2f59b5c7f043"/>
    <ds:schemaRef ds:uri="c941a241-5a79-4c55-b809-9e00ac9e8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AD7625-FF0C-4706-B65E-45CD48E13F6B}">
  <ds:schemaRefs>
    <ds:schemaRef ds:uri="http://purl.org/dc/elements/1.1/"/>
    <ds:schemaRef ds:uri="http://www.w3.org/XML/1998/namespace"/>
    <ds:schemaRef ds:uri="http://purl.org/dc/terms/"/>
    <ds:schemaRef ds:uri="ce15f707-2188-437d-9cfa-2f59b5c7f043"/>
    <ds:schemaRef ds:uri="http://schemas.microsoft.com/office/infopath/2007/PartnerControls"/>
    <ds:schemaRef ds:uri="http://purl.org/dc/dcmitype/"/>
    <ds:schemaRef ds:uri="http://schemas.microsoft.com/office/2006/metadata/properties"/>
    <ds:schemaRef ds:uri="http://schemas.microsoft.com/office/2006/documentManagement/types"/>
    <ds:schemaRef ds:uri="http://schemas.openxmlformats.org/package/2006/metadata/core-properties"/>
    <ds:schemaRef ds:uri="c941a241-5a79-4c55-b809-9e00ac9e85a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751</Words>
  <Characters>4736</Characters>
  <Application>Microsoft Office Word</Application>
  <DocSecurity>0</DocSecurity>
  <Lines>39</Lines>
  <Paragraphs>10</Paragraphs>
  <ScaleCrop>false</ScaleCrop>
  <HeadingPairs>
    <vt:vector size="6" baseType="variant">
      <vt:variant>
        <vt:lpstr>Titel</vt:lpstr>
      </vt:variant>
      <vt:variant>
        <vt:i4>1</vt:i4>
      </vt:variant>
      <vt:variant>
        <vt:lpstr>Titre</vt:lpstr>
      </vt:variant>
      <vt:variant>
        <vt:i4>1</vt:i4>
      </vt:variant>
      <vt:variant>
        <vt:lpstr>Titres</vt:lpstr>
      </vt:variant>
      <vt:variant>
        <vt:i4>2</vt:i4>
      </vt:variant>
    </vt:vector>
  </HeadingPairs>
  <TitlesOfParts>
    <vt:vector size="4" baseType="lpstr">
      <vt:lpstr>Communiqué de presse</vt:lpstr>
      <vt:lpstr>Communiqué de presse</vt:lpstr>
      <vt:lpstr>Titre de niveau 1 (style RG_Titre 1)</vt:lpstr>
      <vt:lpstr>    Titre de niveau 2 (style RG_Titre 2)</vt:lpstr>
    </vt:vector>
  </TitlesOfParts>
  <Company>Renault Group</Company>
  <LinksUpToDate>false</LinksUpToDate>
  <CharactersWithSpaces>5477</CharactersWithSpaces>
  <SharedDoc>false</SharedDoc>
  <HLinks>
    <vt:vector size="18" baseType="variant">
      <vt:variant>
        <vt:i4>917518</vt:i4>
      </vt:variant>
      <vt:variant>
        <vt:i4>0</vt:i4>
      </vt:variant>
      <vt:variant>
        <vt:i4>0</vt:i4>
      </vt:variant>
      <vt:variant>
        <vt:i4>5</vt:i4>
      </vt:variant>
      <vt:variant>
        <vt:lpwstr>https://media.renault.ch/de/article/21317</vt:lpwstr>
      </vt:variant>
      <vt:variant>
        <vt:lpwstr/>
      </vt:variant>
      <vt:variant>
        <vt:i4>6815748</vt:i4>
      </vt:variant>
      <vt:variant>
        <vt:i4>3</vt:i4>
      </vt:variant>
      <vt:variant>
        <vt:i4>0</vt:i4>
      </vt:variant>
      <vt:variant>
        <vt:i4>5</vt:i4>
      </vt:variant>
      <vt:variant>
        <vt:lpwstr>mailto:karin.kirchner@renault.com</vt:lpwstr>
      </vt:variant>
      <vt:variant>
        <vt:lpwstr/>
      </vt:variant>
      <vt:variant>
        <vt:i4>6815748</vt:i4>
      </vt:variant>
      <vt:variant>
        <vt:i4>0</vt:i4>
      </vt:variant>
      <vt:variant>
        <vt:i4>0</vt:i4>
      </vt:variant>
      <vt:variant>
        <vt:i4>5</vt:i4>
      </vt:variant>
      <vt:variant>
        <vt:lpwstr>mailto:karin.kirchner@renault.com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Communiqué de presse</dc:title>
  <dc:subject/>
  <dc:creator>Karin Kirchner</dc:creator>
  <cp:keywords/>
  <dc:description/>
  <cp:lastModifiedBy>Zoe Jaggi</cp:lastModifiedBy>
  <cp:revision>2</cp:revision>
  <cp:lastPrinted>2022-06-13T13:23:00Z</cp:lastPrinted>
  <dcterms:created xsi:type="dcterms:W3CDTF">2022-06-21T13:46:00Z</dcterms:created>
  <dcterms:modified xsi:type="dcterms:W3CDTF">2022-06-21T13:46:00Z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0x010100EBF0A77585DDEE4398E5CE75C4894DBC</vt:lpwstr>
  </property>
  <property fmtid="{D5CDD505-2E9C-101B-9397-08002B2CF9AE}" pid="3" name="MSIP_Label_fd1c0902-ed92-4fed-896d-2e7725de02d4_Enabled">
    <vt:lpwstr>true</vt:lpwstr>
  </property>
  <property fmtid="{D5CDD505-2E9C-101B-9397-08002B2CF9AE}" pid="4" name="MSIP_Label_fd1c0902-ed92-4fed-896d-2e7725de02d4_SetDate">
    <vt:lpwstr>2021-06-03T10:09:07Z</vt:lpwstr>
  </property>
  <property fmtid="{D5CDD505-2E9C-101B-9397-08002B2CF9AE}" pid="5" name="MSIP_Label_fd1c0902-ed92-4fed-896d-2e7725de02d4_Method">
    <vt:lpwstr>Standard</vt:lpwstr>
  </property>
  <property fmtid="{D5CDD505-2E9C-101B-9397-08002B2CF9AE}" pid="6" name="MSIP_Label_fd1c0902-ed92-4fed-896d-2e7725de02d4_Name">
    <vt:lpwstr>Anyone (not protected)</vt:lpwstr>
  </property>
  <property fmtid="{D5CDD505-2E9C-101B-9397-08002B2CF9AE}" pid="7" name="MSIP_Label_fd1c0902-ed92-4fed-896d-2e7725de02d4_SiteId">
    <vt:lpwstr>d6b0bbee-7cd9-4d60-bce6-4a67b543e2ae</vt:lpwstr>
  </property>
  <property fmtid="{D5CDD505-2E9C-101B-9397-08002B2CF9AE}" pid="8" name="MSIP_Label_fd1c0902-ed92-4fed-896d-2e7725de02d4_ActionId">
    <vt:lpwstr>23f10377-3e40-4a8b-a758-4613c0994bed</vt:lpwstr>
  </property>
  <property fmtid="{D5CDD505-2E9C-101B-9397-08002B2CF9AE}" pid="9" name="MSIP_Label_fd1c0902-ed92-4fed-896d-2e7725de02d4_ContentBits">
    <vt:lpwstr>2</vt:lpwstr>
  </property>
</Properties>
</file>