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54B9A" w14:textId="505DE7E6" w:rsidR="00850F7B" w:rsidRPr="00850F7B" w:rsidRDefault="007C1F17" w:rsidP="004D2C0A">
      <w:pPr>
        <w:pStyle w:val="3Einleitung"/>
        <w:spacing w:line="276" w:lineRule="auto"/>
        <w:jc w:val="left"/>
        <w:rPr>
          <w:noProof/>
        </w:rPr>
      </w:pPr>
      <w:r>
        <w:rPr>
          <w:noProof/>
        </w:rPr>
        <w:t xml:space="preserve"> </w:t>
      </w:r>
    </w:p>
    <w:p w14:paraId="5EC71626" w14:textId="70A0E80F" w:rsidR="004D2C0A" w:rsidRPr="007C1F17" w:rsidRDefault="007C1F17" w:rsidP="004D2C0A">
      <w:pPr>
        <w:pStyle w:val="3Einleitung"/>
        <w:spacing w:line="276" w:lineRule="auto"/>
        <w:jc w:val="left"/>
        <w:rPr>
          <w:rFonts w:eastAsia="Arial Unicode MS" w:cs="Times New Roman"/>
          <w:bCs/>
          <w:noProof/>
          <w:color w:val="auto"/>
          <w:sz w:val="36"/>
          <w:szCs w:val="20"/>
          <w:lang w:val="fr-CH" w:eastAsia="de-CH"/>
        </w:rPr>
      </w:pPr>
      <w:r w:rsidRPr="007C1F17">
        <w:rPr>
          <w:rFonts w:eastAsia="Arial Unicode MS" w:cs="Times New Roman"/>
          <w:bCs/>
          <w:noProof/>
          <w:color w:val="auto"/>
          <w:sz w:val="36"/>
          <w:szCs w:val="20"/>
          <w:lang w:val="fr-CH" w:eastAsia="de-CH"/>
        </w:rPr>
        <w:t>RENAULT ELECTRISE LE SALON IAA TRANSPORTATION A HANOVRE</w:t>
      </w:r>
    </w:p>
    <w:p w14:paraId="2322A253" w14:textId="299F6FCB" w:rsidR="00A90348" w:rsidRPr="007C1F17" w:rsidRDefault="00A90348" w:rsidP="00A90348">
      <w:pPr>
        <w:pStyle w:val="3Einleitung"/>
        <w:spacing w:line="276" w:lineRule="auto"/>
        <w:rPr>
          <w:rFonts w:eastAsiaTheme="minorHAnsi"/>
          <w:color w:val="050505"/>
          <w:sz w:val="20"/>
          <w:szCs w:val="20"/>
          <w:lang w:val="fr-CH" w:eastAsia="fr-CH"/>
        </w:rPr>
      </w:pPr>
    </w:p>
    <w:p w14:paraId="55CBA042" w14:textId="77777777" w:rsidR="007C1F17" w:rsidRPr="007C1F17" w:rsidRDefault="007C1F17" w:rsidP="007C1F17">
      <w:pPr>
        <w:pStyle w:val="StandardWeb"/>
        <w:spacing w:before="0" w:beforeAutospacing="0" w:after="120" w:afterAutospacing="0" w:line="276" w:lineRule="auto"/>
        <w:ind w:left="425" w:hanging="425"/>
        <w:rPr>
          <w:rFonts w:ascii="Arial" w:eastAsiaTheme="minorHAnsi" w:hAnsi="Arial" w:cs="Arial"/>
          <w:b/>
          <w:color w:val="050505"/>
          <w:sz w:val="20"/>
          <w:szCs w:val="20"/>
          <w:lang w:val="fr-CH" w:eastAsia="fr-CH"/>
        </w:rPr>
      </w:pPr>
      <w:r w:rsidRPr="007C1F17">
        <w:rPr>
          <w:rFonts w:ascii="Arial" w:eastAsiaTheme="minorHAnsi" w:hAnsi="Arial" w:cs="Arial"/>
          <w:b/>
          <w:color w:val="050505"/>
          <w:sz w:val="20"/>
          <w:szCs w:val="20"/>
          <w:lang w:val="fr-CH" w:eastAsia="fr-CH"/>
        </w:rPr>
        <w:t>•</w:t>
      </w:r>
      <w:r w:rsidRPr="007C1F17">
        <w:rPr>
          <w:rFonts w:ascii="Arial" w:eastAsiaTheme="minorHAnsi" w:hAnsi="Arial" w:cs="Arial"/>
          <w:b/>
          <w:color w:val="050505"/>
          <w:sz w:val="20"/>
          <w:szCs w:val="20"/>
          <w:lang w:val="fr-CH" w:eastAsia="fr-CH"/>
        </w:rPr>
        <w:tab/>
        <w:t>Renault présente à Hanovre toute l’étendue de son expertise 100% électrique sur le segment du véhicule utilitaire</w:t>
      </w:r>
    </w:p>
    <w:p w14:paraId="556FD85A" w14:textId="77777777" w:rsidR="007C1F17" w:rsidRDefault="007C1F17" w:rsidP="007C1F17">
      <w:pPr>
        <w:pStyle w:val="StandardWeb"/>
        <w:spacing w:before="0" w:beforeAutospacing="0" w:after="120" w:afterAutospacing="0" w:line="276" w:lineRule="auto"/>
        <w:ind w:left="425" w:hanging="425"/>
        <w:rPr>
          <w:rFonts w:ascii="Arial" w:eastAsiaTheme="minorHAnsi" w:hAnsi="Arial" w:cs="Arial"/>
          <w:b/>
          <w:color w:val="050505"/>
          <w:sz w:val="20"/>
          <w:szCs w:val="20"/>
          <w:lang w:val="fr-CH" w:eastAsia="fr-CH"/>
        </w:rPr>
      </w:pPr>
      <w:r w:rsidRPr="007C1F17">
        <w:rPr>
          <w:rFonts w:ascii="Arial" w:eastAsiaTheme="minorHAnsi" w:hAnsi="Arial" w:cs="Arial"/>
          <w:b/>
          <w:color w:val="050505"/>
          <w:sz w:val="20"/>
          <w:szCs w:val="20"/>
          <w:lang w:val="fr-CH" w:eastAsia="fr-CH"/>
        </w:rPr>
        <w:t>•</w:t>
      </w:r>
      <w:r w:rsidRPr="007C1F17">
        <w:rPr>
          <w:rFonts w:ascii="Arial" w:eastAsiaTheme="minorHAnsi" w:hAnsi="Arial" w:cs="Arial"/>
          <w:b/>
          <w:color w:val="050505"/>
          <w:sz w:val="20"/>
          <w:szCs w:val="20"/>
          <w:lang w:val="fr-CH" w:eastAsia="fr-CH"/>
        </w:rPr>
        <w:tab/>
        <w:t>Le constructeur dévoile Nouveau Trafic Van E-Tech Electric qui vient compléter la gamme utilitaire en 100% électrique</w:t>
      </w:r>
    </w:p>
    <w:p w14:paraId="7A7CADC0" w14:textId="278C88FB" w:rsidR="00850F7B" w:rsidRDefault="007C1F17" w:rsidP="007C1F17">
      <w:pPr>
        <w:pStyle w:val="StandardWeb"/>
        <w:spacing w:before="0" w:beforeAutospacing="0" w:after="120" w:afterAutospacing="0" w:line="276" w:lineRule="auto"/>
        <w:ind w:left="425" w:hanging="425"/>
        <w:rPr>
          <w:rFonts w:ascii="Arial" w:eastAsiaTheme="minorHAnsi" w:hAnsi="Arial" w:cs="Arial"/>
          <w:b/>
          <w:color w:val="050505"/>
          <w:sz w:val="20"/>
          <w:szCs w:val="20"/>
          <w:lang w:val="fr-CH" w:eastAsia="fr-CH"/>
        </w:rPr>
      </w:pPr>
      <w:r w:rsidRPr="007C1F17">
        <w:rPr>
          <w:rFonts w:ascii="Arial" w:eastAsiaTheme="minorHAnsi" w:hAnsi="Arial" w:cs="Arial"/>
          <w:b/>
          <w:color w:val="050505"/>
          <w:sz w:val="20"/>
          <w:szCs w:val="20"/>
          <w:lang w:val="fr-CH" w:eastAsia="fr-CH"/>
        </w:rPr>
        <w:t>•</w:t>
      </w:r>
      <w:r w:rsidRPr="007C1F17">
        <w:rPr>
          <w:rFonts w:ascii="Arial" w:eastAsiaTheme="minorHAnsi" w:hAnsi="Arial" w:cs="Arial"/>
          <w:b/>
          <w:color w:val="050505"/>
          <w:sz w:val="20"/>
          <w:szCs w:val="20"/>
          <w:lang w:val="fr-CH" w:eastAsia="fr-CH"/>
        </w:rPr>
        <w:tab/>
        <w:t xml:space="preserve">Après Hippie Caviar </w:t>
      </w:r>
      <w:proofErr w:type="spellStart"/>
      <w:r w:rsidRPr="007C1F17">
        <w:rPr>
          <w:rFonts w:ascii="Arial" w:eastAsiaTheme="minorHAnsi" w:hAnsi="Arial" w:cs="Arial"/>
          <w:b/>
          <w:color w:val="050505"/>
          <w:sz w:val="20"/>
          <w:szCs w:val="20"/>
          <w:lang w:val="fr-CH" w:eastAsia="fr-CH"/>
        </w:rPr>
        <w:t>Hotel</w:t>
      </w:r>
      <w:proofErr w:type="spellEnd"/>
      <w:r w:rsidRPr="007C1F17">
        <w:rPr>
          <w:rFonts w:ascii="Arial" w:eastAsiaTheme="minorHAnsi" w:hAnsi="Arial" w:cs="Arial"/>
          <w:b/>
          <w:color w:val="050505"/>
          <w:sz w:val="20"/>
          <w:szCs w:val="20"/>
          <w:lang w:val="fr-CH" w:eastAsia="fr-CH"/>
        </w:rPr>
        <w:t>, Renault ouvre un nouveau chapitre de sa vision de l’évasion avec Hippie Caviar Motel, sur base de Kangoo E-Tech Electric</w:t>
      </w:r>
    </w:p>
    <w:p w14:paraId="45D2691D" w14:textId="77777777" w:rsidR="007C1F17" w:rsidRDefault="007C1F17" w:rsidP="00850F7B">
      <w:pPr>
        <w:pStyle w:val="StandardWeb"/>
        <w:spacing w:line="276" w:lineRule="auto"/>
        <w:rPr>
          <w:rFonts w:ascii="Arial" w:hAnsi="Arial" w:cs="Arial"/>
          <w:color w:val="0D0D0D" w:themeColor="text1" w:themeTint="F2"/>
          <w:sz w:val="18"/>
          <w:szCs w:val="18"/>
          <w:lang w:val="fr-CH"/>
        </w:rPr>
      </w:pPr>
      <w:r w:rsidRPr="00CA2520">
        <w:rPr>
          <w:noProof/>
        </w:rPr>
        <w:drawing>
          <wp:inline distT="0" distB="0" distL="0" distR="0" wp14:anchorId="7C8F23DA" wp14:editId="1A5F700A">
            <wp:extent cx="6219255" cy="3022600"/>
            <wp:effectExtent l="0" t="0" r="0" b="635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a:extLst>
                        <a:ext uri="{28A0092B-C50C-407E-A947-70E740481C1C}">
                          <a14:useLocalDpi xmlns:a14="http://schemas.microsoft.com/office/drawing/2010/main" val="0"/>
                        </a:ext>
                      </a:extLst>
                    </a:blip>
                    <a:srcRect t="34280" b="16069"/>
                    <a:stretch/>
                  </pic:blipFill>
                  <pic:spPr bwMode="auto">
                    <a:xfrm>
                      <a:off x="0" y="0"/>
                      <a:ext cx="6235555" cy="3030522"/>
                    </a:xfrm>
                    <a:prstGeom prst="rect">
                      <a:avLst/>
                    </a:prstGeom>
                    <a:ln>
                      <a:noFill/>
                    </a:ln>
                    <a:extLst>
                      <a:ext uri="{53640926-AAD7-44D8-BBD7-CCE9431645EC}">
                        <a14:shadowObscured xmlns:a14="http://schemas.microsoft.com/office/drawing/2010/main"/>
                      </a:ext>
                    </a:extLst>
                  </pic:spPr>
                </pic:pic>
              </a:graphicData>
            </a:graphic>
          </wp:inline>
        </w:drawing>
      </w:r>
    </w:p>
    <w:p w14:paraId="4C5D256C"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Renault est heureux de participer au retour du salon IAA Transportation à Hanovre, 4 ans après sa dernière édition.</w:t>
      </w:r>
    </w:p>
    <w:p w14:paraId="575CCFA8" w14:textId="7E3EE66E"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Le stand du constructeur est un bel exemple de l’étendue de son expertise sur le 100% électrique appliqué au véhicule utilitaire.</w:t>
      </w:r>
    </w:p>
    <w:p w14:paraId="2CE9D6C9" w14:textId="4E1AFCC0"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La marque a </w:t>
      </w:r>
      <w:proofErr w:type="spellStart"/>
      <w:proofErr w:type="gramStart"/>
      <w:r w:rsidRPr="007C1F17">
        <w:rPr>
          <w:rFonts w:ascii="Arial" w:hAnsi="Arial" w:cs="Arial"/>
          <w:color w:val="0D0D0D" w:themeColor="text1" w:themeTint="F2"/>
          <w:sz w:val="18"/>
          <w:szCs w:val="18"/>
          <w:lang w:val="fr-CH"/>
        </w:rPr>
        <w:t>crée</w:t>
      </w:r>
      <w:proofErr w:type="spellEnd"/>
      <w:proofErr w:type="gramEnd"/>
      <w:r w:rsidRPr="007C1F17">
        <w:rPr>
          <w:rFonts w:ascii="Arial" w:hAnsi="Arial" w:cs="Arial"/>
          <w:color w:val="0D0D0D" w:themeColor="text1" w:themeTint="F2"/>
          <w:sz w:val="18"/>
          <w:szCs w:val="18"/>
          <w:lang w:val="fr-CH"/>
        </w:rPr>
        <w:t xml:space="preserve"> ce segment il y’a plus de 10 ans avec la commercialisation au grand public du Renault Kangoo 100% électrique, récompensé dès son lancement, en 2011, par le prix du International Van Of The </w:t>
      </w:r>
      <w:proofErr w:type="spellStart"/>
      <w:r w:rsidRPr="007C1F17">
        <w:rPr>
          <w:rFonts w:ascii="Arial" w:hAnsi="Arial" w:cs="Arial"/>
          <w:color w:val="0D0D0D" w:themeColor="text1" w:themeTint="F2"/>
          <w:sz w:val="18"/>
          <w:szCs w:val="18"/>
          <w:lang w:val="fr-CH"/>
        </w:rPr>
        <w:t>Year</w:t>
      </w:r>
      <w:proofErr w:type="spellEnd"/>
      <w:r w:rsidRPr="007C1F17">
        <w:rPr>
          <w:rFonts w:ascii="Arial" w:hAnsi="Arial" w:cs="Arial"/>
          <w:color w:val="0D0D0D" w:themeColor="text1" w:themeTint="F2"/>
          <w:sz w:val="18"/>
          <w:szCs w:val="18"/>
          <w:lang w:val="fr-CH"/>
        </w:rPr>
        <w:t>, une première pour un véhicule de ce type à l’époque.</w:t>
      </w:r>
    </w:p>
    <w:p w14:paraId="21E1A939"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Renault Master, 2</w:t>
      </w:r>
      <w:r w:rsidRPr="007C1F17">
        <w:rPr>
          <w:rFonts w:ascii="Arial" w:hAnsi="Arial" w:cs="Arial"/>
          <w:color w:val="0D0D0D" w:themeColor="text1" w:themeTint="F2"/>
          <w:sz w:val="18"/>
          <w:szCs w:val="18"/>
          <w:vertAlign w:val="superscript"/>
          <w:lang w:val="fr-CH"/>
        </w:rPr>
        <w:t>ème</w:t>
      </w:r>
      <w:r w:rsidRPr="007C1F17">
        <w:rPr>
          <w:rFonts w:ascii="Arial" w:hAnsi="Arial" w:cs="Arial"/>
          <w:color w:val="0D0D0D" w:themeColor="text1" w:themeTint="F2"/>
          <w:sz w:val="18"/>
          <w:szCs w:val="18"/>
          <w:lang w:val="fr-CH"/>
        </w:rPr>
        <w:t xml:space="preserve"> véhicule le plus vendu dans sa catégorie et produit à plus de 3 millions d’exemplaires depuis 1980, est également proposé en version électrique depuis plus de 5 ans, participant ainsi au leadership constant de la marque sur le segment des véhicules utilitaires électriques.</w:t>
      </w:r>
    </w:p>
    <w:p w14:paraId="6925BF21" w14:textId="77777777" w:rsidR="007C1F17" w:rsidRPr="007C1F17" w:rsidRDefault="007C1F17" w:rsidP="007C1F17">
      <w:pPr>
        <w:pStyle w:val="StandardWeb"/>
        <w:spacing w:line="276" w:lineRule="auto"/>
        <w:rPr>
          <w:rFonts w:ascii="Arial" w:hAnsi="Arial" w:cs="Arial"/>
          <w:color w:val="0D0D0D" w:themeColor="text1" w:themeTint="F2"/>
          <w:sz w:val="18"/>
          <w:szCs w:val="18"/>
          <w:lang w:val="fr-CH"/>
        </w:rPr>
      </w:pPr>
    </w:p>
    <w:p w14:paraId="68224381" w14:textId="66F076FB"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lastRenderedPageBreak/>
        <w:t xml:space="preserve">Aujourd’hui, Renault présente Trafic Van E-Tech Electric, première version électrifiée du </w:t>
      </w:r>
      <w:proofErr w:type="spellStart"/>
      <w:r w:rsidRPr="007C1F17">
        <w:rPr>
          <w:rFonts w:ascii="Arial" w:hAnsi="Arial" w:cs="Arial"/>
          <w:color w:val="0D0D0D" w:themeColor="text1" w:themeTint="F2"/>
          <w:sz w:val="18"/>
          <w:szCs w:val="18"/>
          <w:lang w:val="fr-CH"/>
        </w:rPr>
        <w:t>best</w:t>
      </w:r>
      <w:r>
        <w:rPr>
          <w:rFonts w:ascii="Arial" w:hAnsi="Arial" w:cs="Arial"/>
          <w:color w:val="0D0D0D" w:themeColor="text1" w:themeTint="F2"/>
          <w:sz w:val="18"/>
          <w:szCs w:val="18"/>
          <w:lang w:val="fr-CH"/>
        </w:rPr>
        <w:t xml:space="preserve"> </w:t>
      </w:r>
      <w:r w:rsidRPr="007C1F17">
        <w:rPr>
          <w:rFonts w:ascii="Arial" w:hAnsi="Arial" w:cs="Arial"/>
          <w:color w:val="0D0D0D" w:themeColor="text1" w:themeTint="F2"/>
          <w:sz w:val="18"/>
          <w:szCs w:val="18"/>
          <w:lang w:val="fr-CH"/>
        </w:rPr>
        <w:t>seller</w:t>
      </w:r>
      <w:proofErr w:type="spellEnd"/>
      <w:r w:rsidRPr="007C1F17">
        <w:rPr>
          <w:rFonts w:ascii="Arial" w:hAnsi="Arial" w:cs="Arial"/>
          <w:color w:val="0D0D0D" w:themeColor="text1" w:themeTint="F2"/>
          <w:sz w:val="18"/>
          <w:szCs w:val="18"/>
          <w:lang w:val="fr-CH"/>
        </w:rPr>
        <w:t xml:space="preserve"> Renault Trafic Van.</w:t>
      </w:r>
    </w:p>
    <w:p w14:paraId="4D53FF26"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Comme pour les autres modèles utilitaires, la version électrique ne fait aucun compromis sur la version thermique et propose la même diversité et le même niveau de prestation et d’adaptation aux besoins des clients.</w:t>
      </w:r>
    </w:p>
    <w:p w14:paraId="2EFC079F" w14:textId="32115B3E"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Renault Trafic Van E-Tech Electric hérite donc de toutes les qualités qui font le succès de ce modèle, vendu à 2,2 millions d’exemplaires dans plus de 50 pays à travers le monde depuis 1980. Il est dans le TOP 3 des vans légers (segment Van1) les plus vendus en Europe.</w:t>
      </w:r>
    </w:p>
    <w:p w14:paraId="13B90595"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Fidèle à son ADN, le fourgon est un outil idéal pour les professionnels grâce à sa grande capacité de chargement, sa modularité et un vaste choix de versions disponibles. </w:t>
      </w:r>
    </w:p>
    <w:p w14:paraId="3C17DF93" w14:textId="3F868B92"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Il embarque des nouveaux équipements de sécurité, un système multimédia moderne et une gamme de motorisations élargie et améliorée.</w:t>
      </w:r>
    </w:p>
    <w:p w14:paraId="51B18567"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Trafic Van E-TECH continue d'offrir les meilleures options de longueur, de modularité et de personnalisation des rangements pour les </w:t>
      </w:r>
      <w:proofErr w:type="gramStart"/>
      <w:r w:rsidRPr="007C1F17">
        <w:rPr>
          <w:rFonts w:ascii="Arial" w:hAnsi="Arial" w:cs="Arial"/>
          <w:color w:val="0D0D0D" w:themeColor="text1" w:themeTint="F2"/>
          <w:sz w:val="18"/>
          <w:szCs w:val="18"/>
          <w:lang w:val="fr-CH"/>
        </w:rPr>
        <w:t>fourgons:</w:t>
      </w:r>
      <w:proofErr w:type="gramEnd"/>
    </w:p>
    <w:p w14:paraId="19467F4D" w14:textId="4AAACA04"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Il existe en deux longueurs (5,08 m et 5,48 m) et deux hauteurs (1,967 m et 2,498 m)</w:t>
      </w:r>
    </w:p>
    <w:p w14:paraId="408E7295" w14:textId="3532BFF9"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Il offre un volume de chargement (en mode fourgon) allant de 5,8 m3 à 8,9 m</w:t>
      </w:r>
      <w:r w:rsidRPr="007C1F17">
        <w:rPr>
          <w:rFonts w:ascii="Arial" w:hAnsi="Arial" w:cs="Arial"/>
          <w:color w:val="0D0D0D" w:themeColor="text1" w:themeTint="F2"/>
          <w:sz w:val="18"/>
          <w:szCs w:val="18"/>
          <w:vertAlign w:val="superscript"/>
          <w:lang w:val="fr-CH"/>
        </w:rPr>
        <w:t>3</w:t>
      </w:r>
    </w:p>
    <w:p w14:paraId="33CE8E27" w14:textId="76FB7AC9"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Il est disponible </w:t>
      </w:r>
      <w:proofErr w:type="spellStart"/>
      <w:r w:rsidRPr="007C1F17">
        <w:rPr>
          <w:rFonts w:ascii="Arial" w:hAnsi="Arial" w:cs="Arial"/>
          <w:color w:val="0D0D0D" w:themeColor="text1" w:themeTint="F2"/>
          <w:sz w:val="18"/>
          <w:szCs w:val="18"/>
          <w:lang w:val="fr-CH"/>
        </w:rPr>
        <w:t>enplancher</w:t>
      </w:r>
      <w:proofErr w:type="spellEnd"/>
      <w:r w:rsidRPr="007C1F17">
        <w:rPr>
          <w:rFonts w:ascii="Arial" w:hAnsi="Arial" w:cs="Arial"/>
          <w:color w:val="0D0D0D" w:themeColor="text1" w:themeTint="F2"/>
          <w:sz w:val="18"/>
          <w:szCs w:val="18"/>
          <w:lang w:val="fr-CH"/>
        </w:rPr>
        <w:t xml:space="preserve">-cabine </w:t>
      </w:r>
    </w:p>
    <w:p w14:paraId="163047B6" w14:textId="28A26E3A"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Il offre une longueur de chargement jusqu'à 4,15 m (sur la version L2 rallongée avec la trappe</w:t>
      </w:r>
      <w:proofErr w:type="gramStart"/>
      <w:r w:rsidRPr="007C1F17">
        <w:rPr>
          <w:rFonts w:ascii="Arial" w:hAnsi="Arial" w:cs="Arial"/>
          <w:color w:val="0D0D0D" w:themeColor="text1" w:themeTint="F2"/>
          <w:sz w:val="18"/>
          <w:szCs w:val="18"/>
          <w:lang w:val="fr-CH"/>
        </w:rPr>
        <w:t xml:space="preserve"> «chargement</w:t>
      </w:r>
      <w:proofErr w:type="gramEnd"/>
      <w:r w:rsidRPr="007C1F17">
        <w:rPr>
          <w:rFonts w:ascii="Arial" w:hAnsi="Arial" w:cs="Arial"/>
          <w:color w:val="0D0D0D" w:themeColor="text1" w:themeTint="F2"/>
          <w:sz w:val="18"/>
          <w:szCs w:val="18"/>
          <w:lang w:val="fr-CH"/>
        </w:rPr>
        <w:t xml:space="preserve"> long» située dans la cloison)</w:t>
      </w:r>
    </w:p>
    <w:p w14:paraId="553BC6EA" w14:textId="7A6B6EA0"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Il est équipé d’un moteur de 90 kW (120 </w:t>
      </w:r>
      <w:proofErr w:type="spellStart"/>
      <w:r w:rsidRPr="007C1F17">
        <w:rPr>
          <w:rFonts w:ascii="Arial" w:hAnsi="Arial" w:cs="Arial"/>
          <w:color w:val="0D0D0D" w:themeColor="text1" w:themeTint="F2"/>
          <w:sz w:val="18"/>
          <w:szCs w:val="18"/>
          <w:lang w:val="fr-CH"/>
        </w:rPr>
        <w:t>ch</w:t>
      </w:r>
      <w:proofErr w:type="spellEnd"/>
      <w:r w:rsidRPr="007C1F17">
        <w:rPr>
          <w:rFonts w:ascii="Arial" w:hAnsi="Arial" w:cs="Arial"/>
          <w:color w:val="0D0D0D" w:themeColor="text1" w:themeTint="F2"/>
          <w:sz w:val="18"/>
          <w:szCs w:val="18"/>
          <w:lang w:val="fr-CH"/>
        </w:rPr>
        <w:t>) avec une capacité de remorquage de 750 kg et une charge de chargement de 1,1 t</w:t>
      </w:r>
    </w:p>
    <w:p w14:paraId="714AE8E1" w14:textId="424E0EAF"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La batterie de 52 kW dispose d’une autonomie de 240 km</w:t>
      </w:r>
      <w:r w:rsidRPr="007C1F17">
        <w:rPr>
          <w:rFonts w:ascii="Arial" w:hAnsi="Arial" w:cs="Arial"/>
          <w:color w:val="0D0D0D" w:themeColor="text1" w:themeTint="F2"/>
          <w:sz w:val="18"/>
          <w:szCs w:val="18"/>
          <w:vertAlign w:val="superscript"/>
          <w:lang w:val="fr-CH"/>
        </w:rPr>
        <w:t>1</w:t>
      </w:r>
      <w:r w:rsidRPr="007C1F17">
        <w:rPr>
          <w:rFonts w:ascii="Arial" w:hAnsi="Arial" w:cs="Arial"/>
          <w:color w:val="0D0D0D" w:themeColor="text1" w:themeTint="F2"/>
          <w:sz w:val="18"/>
          <w:szCs w:val="18"/>
          <w:lang w:val="fr-CH"/>
        </w:rPr>
        <w:t xml:space="preserve"> WLTP</w:t>
      </w:r>
    </w:p>
    <w:p w14:paraId="61D4F2D4" w14:textId="68D36904" w:rsidR="007C1F17" w:rsidRPr="007C1F17" w:rsidRDefault="007C1F17" w:rsidP="007C1F17">
      <w:pPr>
        <w:pStyle w:val="StandardWeb"/>
        <w:numPr>
          <w:ilvl w:val="0"/>
          <w:numId w:val="46"/>
        </w:numPr>
        <w:spacing w:before="0" w:beforeAutospacing="0" w:after="120" w:afterAutospacing="0" w:line="276" w:lineRule="auto"/>
        <w:ind w:left="284" w:hanging="218"/>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Pour recharger la batterie, Nouveau </w:t>
      </w:r>
      <w:r w:rsidR="008E6112">
        <w:rPr>
          <w:rFonts w:ascii="Arial" w:hAnsi="Arial" w:cs="Arial"/>
          <w:color w:val="0D0D0D" w:themeColor="text1" w:themeTint="F2"/>
          <w:sz w:val="18"/>
          <w:szCs w:val="18"/>
          <w:lang w:val="fr-CH"/>
        </w:rPr>
        <w:t>Trafic</w:t>
      </w:r>
      <w:r w:rsidRPr="007C1F17">
        <w:rPr>
          <w:rFonts w:ascii="Arial" w:hAnsi="Arial" w:cs="Arial"/>
          <w:color w:val="0D0D0D" w:themeColor="text1" w:themeTint="F2"/>
          <w:sz w:val="18"/>
          <w:szCs w:val="18"/>
          <w:lang w:val="fr-CH"/>
        </w:rPr>
        <w:t xml:space="preserve"> Van E-Tech Electric propose le choix entre 3 types de </w:t>
      </w:r>
      <w:proofErr w:type="gramStart"/>
      <w:r w:rsidRPr="007C1F17">
        <w:rPr>
          <w:rFonts w:ascii="Arial" w:hAnsi="Arial" w:cs="Arial"/>
          <w:color w:val="0D0D0D" w:themeColor="text1" w:themeTint="F2"/>
          <w:sz w:val="18"/>
          <w:szCs w:val="18"/>
          <w:lang w:val="fr-CH"/>
        </w:rPr>
        <w:t>chargeurs:</w:t>
      </w:r>
      <w:proofErr w:type="gramEnd"/>
    </w:p>
    <w:p w14:paraId="417488DB" w14:textId="16A875B3" w:rsidR="007C1F17" w:rsidRPr="007C1F17" w:rsidRDefault="007C1F17" w:rsidP="007C1F17">
      <w:pPr>
        <w:pStyle w:val="StandardWeb"/>
        <w:numPr>
          <w:ilvl w:val="0"/>
          <w:numId w:val="48"/>
        </w:numPr>
        <w:spacing w:before="0" w:beforeAutospacing="0" w:after="120" w:afterAutospacing="0" w:line="276" w:lineRule="auto"/>
        <w:ind w:left="993"/>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Un chargeur AC 7 kW monophasé, adapté à tous types de charge domestique.</w:t>
      </w:r>
    </w:p>
    <w:p w14:paraId="2EB30B3B" w14:textId="57B82194" w:rsidR="007C1F17" w:rsidRPr="007C1F17" w:rsidRDefault="007C1F17" w:rsidP="007C1F17">
      <w:pPr>
        <w:pStyle w:val="StandardWeb"/>
        <w:numPr>
          <w:ilvl w:val="0"/>
          <w:numId w:val="48"/>
        </w:numPr>
        <w:spacing w:before="0" w:beforeAutospacing="0" w:after="120" w:afterAutospacing="0" w:line="276" w:lineRule="auto"/>
        <w:ind w:left="993"/>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Un chargeur AC 22 kW pour la recharge accélérée sur les bornes publiques </w:t>
      </w:r>
    </w:p>
    <w:p w14:paraId="25C2AFD3" w14:textId="4DED0487" w:rsidR="007C1F17" w:rsidRPr="007C1F17" w:rsidRDefault="007C1F17" w:rsidP="007C1F17">
      <w:pPr>
        <w:pStyle w:val="StandardWeb"/>
        <w:numPr>
          <w:ilvl w:val="0"/>
          <w:numId w:val="48"/>
        </w:numPr>
        <w:spacing w:before="0" w:beforeAutospacing="0" w:after="120" w:afterAutospacing="0" w:line="276" w:lineRule="auto"/>
        <w:ind w:left="993"/>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Un chargeur DC 50kW (en option) pour les recharges rapides sur autoroute qui lui permet de passer de 15% à 80% de charge en 50 minutes</w:t>
      </w:r>
    </w:p>
    <w:p w14:paraId="0468267F"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Renault a présenté l’année dernière, sur la base de ce Trafic, le </w:t>
      </w:r>
      <w:proofErr w:type="spellStart"/>
      <w:r w:rsidRPr="007C1F17">
        <w:rPr>
          <w:rFonts w:ascii="Arial" w:hAnsi="Arial" w:cs="Arial"/>
          <w:color w:val="0D0D0D" w:themeColor="text1" w:themeTint="F2"/>
          <w:sz w:val="18"/>
          <w:szCs w:val="18"/>
          <w:lang w:val="fr-CH"/>
        </w:rPr>
        <w:t>showcar</w:t>
      </w:r>
      <w:proofErr w:type="spellEnd"/>
      <w:r w:rsidRPr="007C1F17">
        <w:rPr>
          <w:rFonts w:ascii="Arial" w:hAnsi="Arial" w:cs="Arial"/>
          <w:color w:val="0D0D0D" w:themeColor="text1" w:themeTint="F2"/>
          <w:sz w:val="18"/>
          <w:szCs w:val="18"/>
          <w:lang w:val="fr-CH"/>
        </w:rPr>
        <w:t xml:space="preserve"> Hippie Caviar </w:t>
      </w:r>
      <w:proofErr w:type="spellStart"/>
      <w:r w:rsidRPr="007C1F17">
        <w:rPr>
          <w:rFonts w:ascii="Arial" w:hAnsi="Arial" w:cs="Arial"/>
          <w:color w:val="0D0D0D" w:themeColor="text1" w:themeTint="F2"/>
          <w:sz w:val="18"/>
          <w:szCs w:val="18"/>
          <w:lang w:val="fr-CH"/>
        </w:rPr>
        <w:t>Hotel</w:t>
      </w:r>
      <w:proofErr w:type="spellEnd"/>
      <w:r w:rsidRPr="007C1F17">
        <w:rPr>
          <w:rFonts w:ascii="Arial" w:hAnsi="Arial" w:cs="Arial"/>
          <w:color w:val="0D0D0D" w:themeColor="text1" w:themeTint="F2"/>
          <w:sz w:val="18"/>
          <w:szCs w:val="18"/>
          <w:lang w:val="fr-CH"/>
        </w:rPr>
        <w:t>, afin de répondre à l’envie croissante d’évasion et de contemplation de la nature dans un cadre idyllique avec tout le confort et les services d’un hôtel 5 étoiles.</w:t>
      </w:r>
    </w:p>
    <w:p w14:paraId="5D2D55A1"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Renault présente désormais l’acte 2 de sa stratégie produit sur les véhicules de loisirs avec le </w:t>
      </w:r>
      <w:proofErr w:type="spellStart"/>
      <w:r w:rsidRPr="007C1F17">
        <w:rPr>
          <w:rFonts w:ascii="Arial" w:hAnsi="Arial" w:cs="Arial"/>
          <w:color w:val="0D0D0D" w:themeColor="text1" w:themeTint="F2"/>
          <w:sz w:val="18"/>
          <w:szCs w:val="18"/>
          <w:lang w:val="fr-CH"/>
        </w:rPr>
        <w:t>showcar</w:t>
      </w:r>
      <w:proofErr w:type="spellEnd"/>
      <w:r w:rsidRPr="007C1F17">
        <w:rPr>
          <w:rFonts w:ascii="Arial" w:hAnsi="Arial" w:cs="Arial"/>
          <w:color w:val="0D0D0D" w:themeColor="text1" w:themeTint="F2"/>
          <w:sz w:val="18"/>
          <w:szCs w:val="18"/>
          <w:lang w:val="fr-CH"/>
        </w:rPr>
        <w:t xml:space="preserve"> Hippie Caviar Motel.</w:t>
      </w:r>
    </w:p>
    <w:p w14:paraId="04F09E29"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Ce van aménagé sur base de Nouveau Kangoo L2 E-Tech Electric, est un véritable refuge itinérant, flexible et dynamique pour les aventuriers et les sportifs en soif de grands espaces et de sensations.</w:t>
      </w:r>
    </w:p>
    <w:p w14:paraId="225F4DAA" w14:textId="0E808702"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Conçu comme une extension d’un camp de base permettant facilement d’aller d'un endroit à un autre avec ses 285 km</w:t>
      </w:r>
      <w:r w:rsidRPr="007C1F17">
        <w:rPr>
          <w:rFonts w:ascii="Arial" w:hAnsi="Arial" w:cs="Arial"/>
          <w:color w:val="0D0D0D" w:themeColor="text1" w:themeTint="F2"/>
          <w:sz w:val="18"/>
          <w:szCs w:val="18"/>
          <w:vertAlign w:val="superscript"/>
          <w:lang w:val="fr-CH"/>
        </w:rPr>
        <w:t>1</w:t>
      </w:r>
      <w:r w:rsidRPr="007C1F17">
        <w:rPr>
          <w:rFonts w:ascii="Arial" w:hAnsi="Arial" w:cs="Arial"/>
          <w:color w:val="0D0D0D" w:themeColor="text1" w:themeTint="F2"/>
          <w:sz w:val="18"/>
          <w:szCs w:val="18"/>
          <w:lang w:val="fr-CH"/>
        </w:rPr>
        <w:t xml:space="preserve"> d'autonomie, Hippie Caviar Motel n’a besoin que de 30 minutes de recharge rapide pour retrouver 170 km</w:t>
      </w:r>
      <w:proofErr w:type="gramStart"/>
      <w:r w:rsidRPr="007C1F17">
        <w:rPr>
          <w:rFonts w:ascii="Arial" w:hAnsi="Arial" w:cs="Arial"/>
          <w:color w:val="0D0D0D" w:themeColor="text1" w:themeTint="F2"/>
          <w:sz w:val="18"/>
          <w:szCs w:val="18"/>
          <w:vertAlign w:val="superscript"/>
          <w:lang w:val="fr-CH"/>
        </w:rPr>
        <w:t>1</w:t>
      </w:r>
      <w:r w:rsidRPr="007C1F17">
        <w:rPr>
          <w:rFonts w:ascii="Arial" w:hAnsi="Arial" w:cs="Arial"/>
          <w:color w:val="0D0D0D" w:themeColor="text1" w:themeTint="F2"/>
          <w:sz w:val="18"/>
          <w:szCs w:val="18"/>
          <w:lang w:val="fr-CH"/>
        </w:rPr>
        <w:t xml:space="preserve">  d’autonomie</w:t>
      </w:r>
      <w:proofErr w:type="gramEnd"/>
      <w:r w:rsidRPr="007C1F17">
        <w:rPr>
          <w:rFonts w:ascii="Arial" w:hAnsi="Arial" w:cs="Arial"/>
          <w:color w:val="0D0D0D" w:themeColor="text1" w:themeTint="F2"/>
          <w:sz w:val="18"/>
          <w:szCs w:val="18"/>
          <w:lang w:val="fr-CH"/>
        </w:rPr>
        <w:t xml:space="preserve"> et repartir de plus belle. Son moteur développe 90 kW (120 </w:t>
      </w:r>
      <w:proofErr w:type="spellStart"/>
      <w:r w:rsidRPr="007C1F17">
        <w:rPr>
          <w:rFonts w:ascii="Arial" w:hAnsi="Arial" w:cs="Arial"/>
          <w:color w:val="0D0D0D" w:themeColor="text1" w:themeTint="F2"/>
          <w:sz w:val="18"/>
          <w:szCs w:val="18"/>
          <w:lang w:val="fr-CH"/>
        </w:rPr>
        <w:t>ch</w:t>
      </w:r>
      <w:proofErr w:type="spellEnd"/>
      <w:r w:rsidRPr="007C1F17">
        <w:rPr>
          <w:rFonts w:ascii="Arial" w:hAnsi="Arial" w:cs="Arial"/>
          <w:color w:val="0D0D0D" w:themeColor="text1" w:themeTint="F2"/>
          <w:sz w:val="18"/>
          <w:szCs w:val="18"/>
          <w:lang w:val="fr-CH"/>
        </w:rPr>
        <w:t>) et est alimenté par une batterie de 45 kWh capable de recharger en DC 80 kW.</w:t>
      </w:r>
    </w:p>
    <w:p w14:paraId="3D332C01" w14:textId="77777777" w:rsidR="007C1F17" w:rsidRPr="007C1F17" w:rsidRDefault="007C1F17" w:rsidP="007C1F17">
      <w:pPr>
        <w:pStyle w:val="StandardWeb"/>
        <w:spacing w:line="276" w:lineRule="auto"/>
        <w:rPr>
          <w:rFonts w:ascii="Arial" w:hAnsi="Arial" w:cs="Arial"/>
          <w:color w:val="0D0D0D" w:themeColor="text1" w:themeTint="F2"/>
          <w:sz w:val="18"/>
          <w:szCs w:val="18"/>
          <w:lang w:val="fr-CH"/>
        </w:rPr>
      </w:pPr>
    </w:p>
    <w:p w14:paraId="6F2BF382"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Plusieurs rangements astucieux permettent de stocker des équipements sportifs à l’intérieur comme à l’extérieur du véhicule.</w:t>
      </w:r>
    </w:p>
    <w:p w14:paraId="4F73FA89" w14:textId="77777777"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L’immense toit panoramique </w:t>
      </w:r>
      <w:proofErr w:type="spellStart"/>
      <w:r w:rsidRPr="007C1F17">
        <w:rPr>
          <w:rFonts w:ascii="Arial" w:hAnsi="Arial" w:cs="Arial"/>
          <w:color w:val="0D0D0D" w:themeColor="text1" w:themeTint="F2"/>
          <w:sz w:val="18"/>
          <w:szCs w:val="18"/>
          <w:lang w:val="fr-CH"/>
        </w:rPr>
        <w:t>permetde</w:t>
      </w:r>
      <w:proofErr w:type="spellEnd"/>
      <w:r w:rsidRPr="007C1F17">
        <w:rPr>
          <w:rFonts w:ascii="Arial" w:hAnsi="Arial" w:cs="Arial"/>
          <w:color w:val="0D0D0D" w:themeColor="text1" w:themeTint="F2"/>
          <w:sz w:val="18"/>
          <w:szCs w:val="18"/>
          <w:lang w:val="fr-CH"/>
        </w:rPr>
        <w:t xml:space="preserve"> profiter des étoiles une fois la banquette transformée en lit confortable. Il dispose de rails qui autorisent le transport de skis par exemple.</w:t>
      </w:r>
    </w:p>
    <w:p w14:paraId="5BA880C3" w14:textId="55A3A00A" w:rsidR="007C1F17" w:rsidRPr="007C1F17" w:rsidRDefault="007C1F17" w:rsidP="007C1F17">
      <w:pPr>
        <w:pStyle w:val="StandardWeb"/>
        <w:spacing w:line="276" w:lineRule="auto"/>
        <w:jc w:val="both"/>
        <w:rPr>
          <w:rFonts w:ascii="Arial" w:hAnsi="Arial" w:cs="Arial"/>
          <w:color w:val="0D0D0D" w:themeColor="text1" w:themeTint="F2"/>
          <w:sz w:val="18"/>
          <w:szCs w:val="18"/>
          <w:lang w:val="fr-CH"/>
        </w:rPr>
      </w:pPr>
      <w:r w:rsidRPr="007C1F17">
        <w:rPr>
          <w:rFonts w:ascii="Arial" w:hAnsi="Arial" w:cs="Arial"/>
          <w:color w:val="0D0D0D" w:themeColor="text1" w:themeTint="F2"/>
          <w:sz w:val="18"/>
          <w:szCs w:val="18"/>
          <w:lang w:val="fr-CH"/>
        </w:rPr>
        <w:t xml:space="preserve">Ce show-car 100% électrique s'inscrit pleinement dans la stratégie de Renault de réduction de ses émissions carbone tout au long du cycle de vie du véhicule grâce à ses matériaux recyclés et recyclables, à l’instar de ses étagères en liège et son plancher en pneus recyclés. </w:t>
      </w:r>
    </w:p>
    <w:p w14:paraId="0A92654E" w14:textId="6A608DA6" w:rsidR="00BB24AB" w:rsidRPr="007C1F17" w:rsidRDefault="007C1F17" w:rsidP="007C1F17">
      <w:pPr>
        <w:pStyle w:val="StandardWeb"/>
        <w:spacing w:before="0" w:beforeAutospacing="0" w:after="0" w:afterAutospacing="0" w:line="276" w:lineRule="auto"/>
        <w:rPr>
          <w:rStyle w:val="SchwacheHervorhebung"/>
          <w:rFonts w:ascii="Arial" w:hAnsi="Arial" w:cs="Arial"/>
          <w:sz w:val="18"/>
          <w:szCs w:val="18"/>
        </w:rPr>
      </w:pPr>
      <w:proofErr w:type="gramStart"/>
      <w:r w:rsidRPr="007C1F17">
        <w:rPr>
          <w:rStyle w:val="SchwacheHervorhebung"/>
          <w:rFonts w:ascii="Arial" w:hAnsi="Arial" w:cs="Arial"/>
          <w:sz w:val="18"/>
          <w:szCs w:val="18"/>
          <w:lang w:val="fr-CH"/>
        </w:rPr>
        <w:t>1:</w:t>
      </w:r>
      <w:proofErr w:type="gramEnd"/>
      <w:r w:rsidRPr="007C1F17">
        <w:rPr>
          <w:rStyle w:val="SchwacheHervorhebung"/>
          <w:rFonts w:ascii="Arial" w:hAnsi="Arial" w:cs="Arial"/>
          <w:sz w:val="18"/>
          <w:szCs w:val="18"/>
          <w:lang w:val="fr-CH"/>
        </w:rPr>
        <w:t xml:space="preserve"> Données en cours d’homologation</w:t>
      </w:r>
    </w:p>
    <w:p w14:paraId="775ED75D" w14:textId="77777777" w:rsidR="00106C95" w:rsidRDefault="00106C95" w:rsidP="00C07E5C">
      <w:pPr>
        <w:jc w:val="center"/>
      </w:pPr>
    </w:p>
    <w:p w14:paraId="14FCA632" w14:textId="29A03DE7" w:rsidR="00931244" w:rsidRDefault="00931244"/>
    <w:p w14:paraId="1881E65D" w14:textId="359AF6D9" w:rsidR="00BB24AB" w:rsidRPr="00C07E5C" w:rsidRDefault="007A17D2" w:rsidP="00C07E5C">
      <w:pPr>
        <w:jc w:val="center"/>
        <w:rPr>
          <w:szCs w:val="20"/>
        </w:rPr>
      </w:pPr>
      <w:r w:rsidRPr="00375235">
        <w:t>*  *  *</w:t>
      </w:r>
    </w:p>
    <w:p w14:paraId="01484FBF" w14:textId="4CFB0E61" w:rsidR="004D2C0A" w:rsidRDefault="004D2C0A">
      <w:pPr>
        <w:rPr>
          <w:rFonts w:ascii="Arial" w:hAnsi="Arial" w:cs="Arial"/>
          <w:b/>
          <w:sz w:val="20"/>
          <w:szCs w:val="20"/>
        </w:rPr>
      </w:pPr>
    </w:p>
    <w:p w14:paraId="7D1865A7" w14:textId="0944E537" w:rsidR="00E866D2" w:rsidRPr="004D2C0A" w:rsidRDefault="00E866D2" w:rsidP="0029457F">
      <w:pPr>
        <w:pStyle w:val="Sous-titre1"/>
        <w:spacing w:after="240"/>
        <w:jc w:val="both"/>
        <w:rPr>
          <w:b/>
          <w:caps w:val="0"/>
          <w:sz w:val="20"/>
          <w:szCs w:val="20"/>
        </w:rPr>
      </w:pPr>
      <w:r w:rsidRPr="004D2C0A">
        <w:rPr>
          <w:b/>
          <w:caps w:val="0"/>
          <w:sz w:val="20"/>
          <w:szCs w:val="20"/>
        </w:rPr>
        <w:t>À PROPOS D</w:t>
      </w:r>
      <w:r w:rsidR="008F3ED9" w:rsidRPr="004D2C0A">
        <w:rPr>
          <w:b/>
          <w:caps w:val="0"/>
          <w:sz w:val="20"/>
          <w:szCs w:val="20"/>
        </w:rPr>
        <w:t>E</w:t>
      </w:r>
      <w:r w:rsidRPr="004D2C0A">
        <w:rPr>
          <w:b/>
          <w:caps w:val="0"/>
          <w:sz w:val="20"/>
          <w:szCs w:val="20"/>
        </w:rPr>
        <w:t xml:space="preserve"> RENAULT</w:t>
      </w:r>
    </w:p>
    <w:p w14:paraId="03717330" w14:textId="3395DCA6" w:rsidR="008F448A" w:rsidRDefault="008F448A" w:rsidP="008F448A">
      <w:pPr>
        <w:pStyle w:val="Currenttext"/>
        <w:spacing w:after="240"/>
        <w:jc w:val="both"/>
      </w:pPr>
      <w:r>
        <w:t>Marque historique de la mobilité, pionnier de l’électrique en Europe, Renault développe depuis toujours des véhicules innovants. Avec le plan stratégique</w:t>
      </w:r>
      <w:proofErr w:type="gramStart"/>
      <w:r>
        <w:t xml:space="preserve"> «Renaulution</w:t>
      </w:r>
      <w:proofErr w:type="gramEnd"/>
      <w:r>
        <w:t>»,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 dans l’industrie automobile et au-delà.</w:t>
      </w:r>
    </w:p>
    <w:p w14:paraId="21315D07" w14:textId="6D173FC3" w:rsidR="00E866D2" w:rsidRPr="008F448A" w:rsidRDefault="008F448A" w:rsidP="008F448A">
      <w:pPr>
        <w:pStyle w:val="Currenttext"/>
        <w:spacing w:after="240"/>
        <w:jc w:val="both"/>
      </w:pPr>
      <w:r>
        <w:t>Présente en Suisse depuis 1927, la marque Renault est importée et commercialisée par Renault Suisse SA. En 2021, 13’362 nouvelles automobiles et véhicules utilitaires légers de la marque Renault ont été immatriculés en Suisse. Avec Z</w:t>
      </w:r>
      <w:r w:rsidR="00931244">
        <w:t>oe</w:t>
      </w:r>
      <w:r>
        <w:t xml:space="preserve"> E-Tech Electric, T</w:t>
      </w:r>
      <w:r w:rsidR="00931244">
        <w:t>wingo</w:t>
      </w:r>
      <w:r>
        <w:t xml:space="preserve"> E-Tech Electric, Kangoo E-Tech Electric et Master E-Tech Electric, ainsi que les versions hybrides d’</w:t>
      </w:r>
      <w:proofErr w:type="spellStart"/>
      <w:r>
        <w:t>Arkana</w:t>
      </w:r>
      <w:proofErr w:type="spellEnd"/>
      <w:r>
        <w:t xml:space="preserve">, de Mégane, de Clio et de Captur, un véhicule neuf Renault sur trois est désormais électrifié. En 2022, Megane E-Tech Electric, le nouveau SUV Austral et le nouveau Kangoo </w:t>
      </w:r>
      <w:proofErr w:type="spellStart"/>
      <w:r>
        <w:t>Kangoo</w:t>
      </w:r>
      <w:proofErr w:type="spellEnd"/>
      <w:r>
        <w:t xml:space="preserve"> E-Tech Electric devraient encore renforcer considérablement la position de Renault sur le marché des véhicules électriques. Le réseau de distribution des trois marques évolue continuellement et compte désormais 195 partenaires qui proposent les produits et services du groupe dans 213 points de vente</w:t>
      </w:r>
      <w:r w:rsidR="00C07E5C">
        <w:t>.</w:t>
      </w:r>
    </w:p>
    <w:p w14:paraId="12FD1DE1" w14:textId="296B561F" w:rsidR="00754DB6" w:rsidRPr="00E011BB" w:rsidRDefault="00754DB6" w:rsidP="00E011BB">
      <w:pPr>
        <w:jc w:val="center"/>
        <w:rPr>
          <w:szCs w:val="20"/>
        </w:rPr>
      </w:pPr>
      <w:r w:rsidRPr="00C26DE8">
        <w:t>*  *  *</w:t>
      </w:r>
    </w:p>
    <w:p w14:paraId="6ADE47AE" w14:textId="77777777" w:rsidR="00E011BB" w:rsidRDefault="00E011BB" w:rsidP="0029457F">
      <w:pPr>
        <w:pStyle w:val="Currenttext"/>
        <w:jc w:val="both"/>
      </w:pPr>
    </w:p>
    <w:p w14:paraId="66FBEF5C" w14:textId="1C79A216" w:rsidR="00754DB6" w:rsidRPr="00C26DE8" w:rsidRDefault="00754DB6" w:rsidP="0029457F">
      <w:pPr>
        <w:pStyle w:val="Currenttext"/>
        <w:jc w:val="both"/>
      </w:pPr>
      <w:r>
        <w:t xml:space="preserve">Les communiqués de presse et les photos sont consultables et/ou téléchargeables sur le site médias </w:t>
      </w:r>
      <w:proofErr w:type="gramStart"/>
      <w:r>
        <w:t>Renault:</w:t>
      </w:r>
      <w:proofErr w:type="gramEnd"/>
      <w:r>
        <w:t xml:space="preserve"> </w:t>
      </w:r>
      <w:hyperlink r:id="rId12" w:history="1">
        <w:r w:rsidR="00C708DF" w:rsidRPr="002C2AD3">
          <w:rPr>
            <w:rStyle w:val="Hyperlink"/>
          </w:rPr>
          <w:t>media.renault.ch</w:t>
        </w:r>
      </w:hyperlink>
      <w:r w:rsidR="00C708DF">
        <w:t xml:space="preserve"> </w:t>
      </w:r>
    </w:p>
    <w:sectPr w:rsidR="00754DB6" w:rsidRPr="00C26DE8" w:rsidSect="00E6284A">
      <w:headerReference w:type="default" r:id="rId13"/>
      <w:footerReference w:type="default" r:id="rId14"/>
      <w:headerReference w:type="first" r:id="rId15"/>
      <w:footerReference w:type="first" r:id="rId16"/>
      <w:pgSz w:w="11901" w:h="16817"/>
      <w:pgMar w:top="2694" w:right="1021" w:bottom="1418"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573E1" w14:textId="77777777" w:rsidR="005C6459" w:rsidRDefault="005C6459" w:rsidP="00E66B13">
      <w:r>
        <w:separator/>
      </w:r>
    </w:p>
  </w:endnote>
  <w:endnote w:type="continuationSeparator" w:id="0">
    <w:p w14:paraId="51A79C39" w14:textId="77777777" w:rsidR="005C6459" w:rsidRDefault="005C6459"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9BDD" w14:textId="72741812" w:rsidR="00147B6D" w:rsidRPr="004D7E6D" w:rsidRDefault="001D1687" w:rsidP="005422EC">
    <w:pPr>
      <w:pStyle w:val="Fuzeile"/>
      <w:framePr w:wrap="none" w:vAnchor="text" w:hAnchor="page" w:x="10574" w:y="46"/>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3600" behindDoc="0" locked="0" layoutInCell="0" allowOverlap="1" wp14:anchorId="6ACC602D" wp14:editId="721E1D9B">
              <wp:simplePos x="0" y="0"/>
              <wp:positionH relativeFrom="page">
                <wp:posOffset>0</wp:posOffset>
              </wp:positionH>
              <wp:positionV relativeFrom="page">
                <wp:posOffset>10235565</wp:posOffset>
              </wp:positionV>
              <wp:extent cx="7557135" cy="252095"/>
              <wp:effectExtent l="0" t="0" r="0" b="14605"/>
              <wp:wrapNone/>
              <wp:docPr id="2" name="MSIPCM4ae043468f4ed1527dd1a239"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ACC602D" id="_x0000_t202" coordsize="21600,21600" o:spt="202" path="m,l,21600r21600,l21600,xe">
              <v:stroke joinstyle="miter"/>
              <v:path gradientshapeok="t" o:connecttype="rect"/>
            </v:shapetype>
            <v:shape id="MSIPCM4ae043468f4ed1527dd1a239"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" o:allowincell="f" filled="f" stroked="f" strokeweight=".5pt">
              <v:textbox inset=",0,20pt,0">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35033480"/>
        <w:docPartObj>
          <w:docPartGallery w:val="Page Numbers (Bottom of Page)"/>
          <w:docPartUnique/>
        </w:docPartObj>
      </w:sdtPr>
      <w:sdtEndPr>
        <w:rPr>
          <w:rStyle w:val="Seitenzahl"/>
        </w:rPr>
      </w:sdtEndPr>
      <w:sdtContent>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PAGE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r w:rsidR="00147B6D">
          <w:rPr>
            <w:rStyle w:val="Seitenzahl"/>
            <w:rFonts w:ascii="Arial" w:hAnsi="Arial"/>
            <w:sz w:val="16"/>
          </w:rPr>
          <w:t xml:space="preserve"> / </w:t>
        </w:r>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NUMPAGES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sdtContent>
    </w:sdt>
  </w:p>
  <w:p w14:paraId="68EF3C55" w14:textId="77777777" w:rsidR="00147B6D" w:rsidRDefault="00E866D2">
    <w:pPr>
      <w:pStyle w:val="Fuzeile"/>
    </w:pPr>
    <w:r>
      <w:rPr>
        <w:noProof/>
        <w:lang w:val="de-CH" w:eastAsia="de-CH"/>
      </w:rPr>
      <mc:AlternateContent>
        <mc:Choice Requires="wps">
          <w:drawing>
            <wp:anchor distT="0" distB="0" distL="114300" distR="114300" simplePos="0" relativeHeight="251672576" behindDoc="0" locked="0" layoutInCell="1" allowOverlap="1" wp14:anchorId="18B51648" wp14:editId="762494A8">
              <wp:simplePos x="0" y="0"/>
              <wp:positionH relativeFrom="page">
                <wp:posOffset>3095625</wp:posOffset>
              </wp:positionH>
              <wp:positionV relativeFrom="page">
                <wp:posOffset>9772650</wp:posOffset>
              </wp:positionV>
              <wp:extent cx="2880000" cy="540000"/>
              <wp:effectExtent l="0" t="0" r="0" b="12700"/>
              <wp:wrapNone/>
              <wp:docPr id="13"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3F47DE07"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1648" id="Zone de texte 4" o:spid="_x0000_s1027" type="#_x0000_t202" style="position:absolute;margin-left:243.75pt;margin-top:769.5pt;width:226.75pt;height: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" filled="f" stroked="f" strokeweight=".5pt">
              <v:textbox inset="0,0,0,0">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3F47DE07" w14:textId="77777777" w:rsidR="00E866D2" w:rsidRPr="00C26DE8" w:rsidRDefault="00E866D2" w:rsidP="00E866D2">
                    <w:pPr>
                      <w:rPr>
                        <w:rFonts w:ascii="Arial" w:hAnsi="Arial" w:cs="Arial"/>
                        <w:sz w:val="14"/>
                        <w:szCs w:val="14"/>
                      </w:rP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70528" behindDoc="0" locked="0" layoutInCell="1" allowOverlap="1" wp14:anchorId="7467DC53" wp14:editId="4F7C608D">
              <wp:simplePos x="0" y="0"/>
              <wp:positionH relativeFrom="margin">
                <wp:align>left</wp:align>
              </wp:positionH>
              <wp:positionV relativeFrom="page">
                <wp:posOffset>9852025</wp:posOffset>
              </wp:positionV>
              <wp:extent cx="2880000" cy="540000"/>
              <wp:effectExtent l="0" t="0" r="0" b="12700"/>
              <wp:wrapNone/>
              <wp:docPr id="11"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DC53" id="_x0000_s1028" type="#_x0000_t202" style="position:absolute;margin-left:0;margin-top:775.75pt;width:226.75pt;height:4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" filled="f" stroked="f" strokeweight=".5pt">
              <v:textbox inset="0,0,0,0">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AB0" w14:textId="4FB40D2E" w:rsidR="00317B55" w:rsidRPr="004D7E6D" w:rsidRDefault="001D1687" w:rsidP="00395098">
    <w:pPr>
      <w:pStyle w:val="Fuzeile"/>
      <w:framePr w:wrap="none" w:vAnchor="text" w:hAnchor="margin" w:xAlign="right" w:y="1"/>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4624" behindDoc="0" locked="0" layoutInCell="0" allowOverlap="1" wp14:anchorId="496A8C01" wp14:editId="6A552026">
              <wp:simplePos x="0" y="0"/>
              <wp:positionH relativeFrom="page">
                <wp:posOffset>0</wp:posOffset>
              </wp:positionH>
              <wp:positionV relativeFrom="page">
                <wp:posOffset>10235565</wp:posOffset>
              </wp:positionV>
              <wp:extent cx="7557135" cy="252095"/>
              <wp:effectExtent l="0" t="0" r="0" b="14605"/>
              <wp:wrapNone/>
              <wp:docPr id="6" name="MSIPCM449a47e1a13684dc75719e0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6A8C01" id="_x0000_t202" coordsize="21600,21600" o:spt="202" path="m,l,21600r21600,l21600,xe">
              <v:stroke joinstyle="miter"/>
              <v:path gradientshapeok="t" o:connecttype="rect"/>
            </v:shapetype>
            <v:shape id="MSIPCM449a47e1a13684dc75719e0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Nocrw20AgAA&#10;UAUAAA4AAAAAAAAAAAAAAAAALgIAAGRycy9lMm9Eb2MueG1sUEsBAi0AFAAGAAgAAAAhAI+t1c3h&#10;AAAACwEAAA8AAAAAAAAAAAAAAAAADgUAAGRycy9kb3ducmV2LnhtbFBLBQYAAAAABAAEAPMAAAAc&#10;BgAAAAA=&#10;" o:allowincell="f" filled="f" stroked="f" strokeweight=".5pt">
              <v:textbox inset=",0,20pt,0">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722589350"/>
        <w:docPartObj>
          <w:docPartGallery w:val="Page Numbers (Bottom of Page)"/>
          <w:docPartUnique/>
        </w:docPartObj>
      </w:sdtPr>
      <w:sdtEndPr>
        <w:rPr>
          <w:rStyle w:val="Seitenzahl"/>
        </w:rPr>
      </w:sdtEndPr>
      <w:sdtContent>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PAGE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1</w:t>
        </w:r>
        <w:r w:rsidR="004D7E6D" w:rsidRPr="004D7E6D">
          <w:rPr>
            <w:rStyle w:val="Seitenzahl"/>
            <w:rFonts w:ascii="Arial" w:hAnsi="Arial" w:cs="Arial"/>
            <w:sz w:val="16"/>
          </w:rPr>
          <w:fldChar w:fldCharType="end"/>
        </w:r>
        <w:r w:rsidR="004D7E6D">
          <w:rPr>
            <w:rStyle w:val="Seitenzahl"/>
            <w:rFonts w:ascii="Arial" w:hAnsi="Arial"/>
            <w:sz w:val="16"/>
          </w:rPr>
          <w:t xml:space="preserve"> / </w:t>
        </w:r>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NUMPAGES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2</w:t>
        </w:r>
        <w:r w:rsidR="004D7E6D" w:rsidRPr="004D7E6D">
          <w:rPr>
            <w:rStyle w:val="Seitenzahl"/>
            <w:rFonts w:ascii="Arial" w:hAnsi="Arial" w:cs="Arial"/>
            <w:sz w:val="16"/>
          </w:rPr>
          <w:fldChar w:fldCharType="end"/>
        </w:r>
      </w:sdtContent>
    </w:sdt>
  </w:p>
  <w:p w14:paraId="7956AB19" w14:textId="77777777" w:rsidR="00FF225C" w:rsidRDefault="00E866D2" w:rsidP="00317B55">
    <w:pPr>
      <w:pStyle w:val="Fuzeile"/>
      <w:ind w:right="360"/>
    </w:pPr>
    <w:r>
      <w:rPr>
        <w:noProof/>
        <w:lang w:val="de-CH" w:eastAsia="de-CH"/>
      </w:rPr>
      <mc:AlternateContent>
        <mc:Choice Requires="wps">
          <w:drawing>
            <wp:anchor distT="0" distB="0" distL="114300" distR="114300" simplePos="0" relativeHeight="251659264" behindDoc="0" locked="0" layoutInCell="1" allowOverlap="1" wp14:anchorId="15BB16C7" wp14:editId="45657E99">
              <wp:simplePos x="0" y="0"/>
              <wp:positionH relativeFrom="margin">
                <wp:posOffset>0</wp:posOffset>
              </wp:positionH>
              <wp:positionV relativeFrom="page">
                <wp:posOffset>9869170</wp:posOffset>
              </wp:positionV>
              <wp:extent cx="2880000" cy="540000"/>
              <wp:effectExtent l="0" t="0" r="0" b="1270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16C7" id="_x0000_s1031" type="#_x0000_t202" style="position:absolute;margin-left:0;margin-top:777.1pt;width:226.7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" filled="f" stroked="f" strokeweight=".5pt">
              <v:textbox inset="0,0,0,0">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r>
      <w:rPr>
        <w:noProof/>
        <w:lang w:val="de-CH" w:eastAsia="de-CH"/>
      </w:rPr>
      <mc:AlternateContent>
        <mc:Choice Requires="wps">
          <w:drawing>
            <wp:anchor distT="0" distB="0" distL="114300" distR="114300" simplePos="0" relativeHeight="251668480" behindDoc="0" locked="0" layoutInCell="1" allowOverlap="1" wp14:anchorId="61B69729" wp14:editId="34D1E918">
              <wp:simplePos x="0" y="0"/>
              <wp:positionH relativeFrom="page">
                <wp:posOffset>3105150</wp:posOffset>
              </wp:positionH>
              <wp:positionV relativeFrom="page">
                <wp:posOffset>9763125</wp:posOffset>
              </wp:positionV>
              <wp:extent cx="2880000" cy="540000"/>
              <wp:effectExtent l="0" t="0" r="0" b="12700"/>
              <wp:wrapNone/>
              <wp:docPr id="9"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79034460"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9729" id="_x0000_s1032" type="#_x0000_t202" style="position:absolute;margin-left:244.5pt;margin-top:768.75pt;width:226.75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" filled="f" stroked="f" strokeweight=".5pt">
              <v:textbox inset="0,0,0,0">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79034460" w14:textId="77777777" w:rsidR="00E866D2" w:rsidRPr="00C26DE8" w:rsidRDefault="00E866D2" w:rsidP="00E866D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A147" w14:textId="77777777" w:rsidR="005C6459" w:rsidRDefault="005C6459" w:rsidP="00E66B13">
      <w:r>
        <w:separator/>
      </w:r>
    </w:p>
  </w:footnote>
  <w:footnote w:type="continuationSeparator" w:id="0">
    <w:p w14:paraId="165F4FF9" w14:textId="77777777" w:rsidR="005C6459" w:rsidRDefault="005C6459"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D30B" w14:textId="77777777" w:rsidR="00147B6D" w:rsidRDefault="00F41DB0">
    <w:pPr>
      <w:pStyle w:val="Kopfzeile"/>
    </w:pPr>
    <w:r>
      <w:rPr>
        <w:noProof/>
        <w:lang w:val="de-CH" w:eastAsia="de-CH"/>
      </w:rPr>
      <w:drawing>
        <wp:anchor distT="0" distB="0" distL="114300" distR="114300" simplePos="0" relativeHeight="251666432" behindDoc="1" locked="0" layoutInCell="1" allowOverlap="1" wp14:anchorId="366B1C89" wp14:editId="463274BB">
          <wp:simplePos x="0" y="0"/>
          <wp:positionH relativeFrom="page">
            <wp:align>left</wp:align>
          </wp:positionH>
          <wp:positionV relativeFrom="paragraph">
            <wp:posOffset>-452120</wp:posOffset>
          </wp:positionV>
          <wp:extent cx="7560000" cy="10685647"/>
          <wp:effectExtent l="0" t="0" r="0" b="0"/>
          <wp:wrapNone/>
          <wp:docPr id="1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74BF" w14:textId="4D5847AF" w:rsidR="00E66B13" w:rsidRDefault="00C708DF">
    <w:pPr>
      <w:pStyle w:val="Kopfzeile"/>
    </w:pPr>
    <w:r w:rsidRPr="00B459FA">
      <w:rPr>
        <w:b/>
        <w:noProof/>
        <w:lang w:val="de-CH" w:eastAsia="de-CH"/>
      </w:rPr>
      <mc:AlternateContent>
        <mc:Choice Requires="wps">
          <w:drawing>
            <wp:anchor distT="0" distB="0" distL="114300" distR="114300" simplePos="0" relativeHeight="251676672" behindDoc="1" locked="0" layoutInCell="1" allowOverlap="1" wp14:anchorId="4EC2D186" wp14:editId="7E1C4EB7">
              <wp:simplePos x="0" y="0"/>
              <wp:positionH relativeFrom="margin">
                <wp:align>left</wp:align>
              </wp:positionH>
              <wp:positionV relativeFrom="page">
                <wp:posOffset>1335405</wp:posOffset>
              </wp:positionV>
              <wp:extent cx="1544400" cy="151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30E3BAFD" w14:textId="15EFE32C" w:rsidR="00C708DF" w:rsidRPr="00395098" w:rsidRDefault="004D4F10" w:rsidP="00C708DF">
                          <w:pPr>
                            <w:rPr>
                              <w:rFonts w:ascii="Arial" w:hAnsi="Arial" w:cs="Arial"/>
                              <w:sz w:val="20"/>
                              <w:szCs w:val="20"/>
                              <w:lang w:val="de-CH"/>
                            </w:rPr>
                          </w:pPr>
                          <w:r>
                            <w:rPr>
                              <w:rFonts w:ascii="Arial" w:hAnsi="Arial" w:cs="Arial"/>
                              <w:sz w:val="20"/>
                              <w:szCs w:val="20"/>
                              <w:lang w:val="de-CH"/>
                            </w:rPr>
                            <w:t>1</w:t>
                          </w:r>
                          <w:r w:rsidR="007C1F17">
                            <w:rPr>
                              <w:rFonts w:ascii="Arial" w:hAnsi="Arial" w:cs="Arial"/>
                              <w:sz w:val="20"/>
                              <w:szCs w:val="20"/>
                              <w:lang w:val="de-CH"/>
                            </w:rPr>
                            <w:t>9</w:t>
                          </w:r>
                          <w:r w:rsidR="00931244">
                            <w:rPr>
                              <w:rFonts w:ascii="Arial" w:hAnsi="Arial" w:cs="Arial"/>
                              <w:sz w:val="20"/>
                              <w:szCs w:val="20"/>
                              <w:lang w:val="de-CH"/>
                            </w:rPr>
                            <w:t>.0</w:t>
                          </w:r>
                          <w:r>
                            <w:rPr>
                              <w:rFonts w:ascii="Arial" w:hAnsi="Arial" w:cs="Arial"/>
                              <w:sz w:val="20"/>
                              <w:szCs w:val="20"/>
                              <w:lang w:val="de-CH"/>
                            </w:rPr>
                            <w:t>9</w:t>
                          </w:r>
                          <w:r w:rsidR="008F448A">
                            <w:rPr>
                              <w:rFonts w:ascii="Arial" w:hAnsi="Arial" w:cs="Arial"/>
                              <w:sz w:val="20"/>
                              <w:szCs w:val="20"/>
                              <w:lang w:val="de-CH"/>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C2D186" id="_x0000_t202" coordsize="21600,21600" o:spt="202" path="m,l,21600r21600,l21600,xe">
              <v:stroke joinstyle="miter"/>
              <v:path gradientshapeok="t" o:connecttype="rect"/>
            </v:shapetype>
            <v:shape id="Zone de texte 3" o:spid="_x0000_s1029" type="#_x0000_t202" style="position:absolute;margin-left:0;margin-top:105.15pt;width:121.6pt;height:11.9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" filled="f" stroked="f" strokeweight=".5pt">
              <v:textbox style="mso-fit-shape-to-text:t" inset="0,0,0,0">
                <w:txbxContent>
                  <w:p w14:paraId="30E3BAFD" w14:textId="15EFE32C" w:rsidR="00C708DF" w:rsidRPr="00395098" w:rsidRDefault="004D4F10" w:rsidP="00C708DF">
                    <w:pPr>
                      <w:rPr>
                        <w:rFonts w:ascii="Arial" w:hAnsi="Arial" w:cs="Arial"/>
                        <w:sz w:val="20"/>
                        <w:szCs w:val="20"/>
                        <w:lang w:val="de-CH"/>
                      </w:rPr>
                    </w:pPr>
                    <w:r>
                      <w:rPr>
                        <w:rFonts w:ascii="Arial" w:hAnsi="Arial" w:cs="Arial"/>
                        <w:sz w:val="20"/>
                        <w:szCs w:val="20"/>
                        <w:lang w:val="de-CH"/>
                      </w:rPr>
                      <w:t>1</w:t>
                    </w:r>
                    <w:r w:rsidR="007C1F17">
                      <w:rPr>
                        <w:rFonts w:ascii="Arial" w:hAnsi="Arial" w:cs="Arial"/>
                        <w:sz w:val="20"/>
                        <w:szCs w:val="20"/>
                        <w:lang w:val="de-CH"/>
                      </w:rPr>
                      <w:t>9</w:t>
                    </w:r>
                    <w:r w:rsidR="00931244">
                      <w:rPr>
                        <w:rFonts w:ascii="Arial" w:hAnsi="Arial" w:cs="Arial"/>
                        <w:sz w:val="20"/>
                        <w:szCs w:val="20"/>
                        <w:lang w:val="de-CH"/>
                      </w:rPr>
                      <w:t>.0</w:t>
                    </w:r>
                    <w:r>
                      <w:rPr>
                        <w:rFonts w:ascii="Arial" w:hAnsi="Arial" w:cs="Arial"/>
                        <w:sz w:val="20"/>
                        <w:szCs w:val="20"/>
                        <w:lang w:val="de-CH"/>
                      </w:rPr>
                      <w:t>9</w:t>
                    </w:r>
                    <w:r w:rsidR="008F448A">
                      <w:rPr>
                        <w:rFonts w:ascii="Arial" w:hAnsi="Arial" w:cs="Arial"/>
                        <w:sz w:val="20"/>
                        <w:szCs w:val="20"/>
                        <w:lang w:val="de-CH"/>
                      </w:rPr>
                      <w:t>.2022</w:t>
                    </w:r>
                  </w:p>
                </w:txbxContent>
              </v:textbox>
              <w10:wrap anchorx="margin" anchory="page"/>
            </v:shape>
          </w:pict>
        </mc:Fallback>
      </mc:AlternateContent>
    </w:r>
    <w:r w:rsidR="00CD7B9D">
      <w:rPr>
        <w:noProof/>
        <w:lang w:val="de-CH" w:eastAsia="de-CH"/>
      </w:rPr>
      <w:drawing>
        <wp:anchor distT="0" distB="0" distL="114300" distR="114300" simplePos="0" relativeHeight="251665408" behindDoc="1" locked="0" layoutInCell="1" allowOverlap="1" wp14:anchorId="7190D98F" wp14:editId="14632D7B">
          <wp:simplePos x="0" y="0"/>
          <wp:positionH relativeFrom="page">
            <wp:align>left</wp:align>
          </wp:positionH>
          <wp:positionV relativeFrom="paragraph">
            <wp:posOffset>-450215</wp:posOffset>
          </wp:positionV>
          <wp:extent cx="7559999" cy="10685647"/>
          <wp:effectExtent l="0" t="0" r="0" b="0"/>
          <wp:wrapNone/>
          <wp:docPr id="1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18F"/>
    <w:multiLevelType w:val="hybridMultilevel"/>
    <w:tmpl w:val="A524D2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F35B96"/>
    <w:multiLevelType w:val="hybridMultilevel"/>
    <w:tmpl w:val="B0EA7E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DF6F6A"/>
    <w:multiLevelType w:val="hybridMultilevel"/>
    <w:tmpl w:val="2482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145C6B"/>
    <w:multiLevelType w:val="hybridMultilevel"/>
    <w:tmpl w:val="8CC6266C"/>
    <w:lvl w:ilvl="0" w:tplc="663A16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FF5438B"/>
    <w:multiLevelType w:val="hybridMultilevel"/>
    <w:tmpl w:val="D86C61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167D77"/>
    <w:multiLevelType w:val="hybridMultilevel"/>
    <w:tmpl w:val="113A4A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FC05D4"/>
    <w:multiLevelType w:val="hybridMultilevel"/>
    <w:tmpl w:val="9B70C7A2"/>
    <w:lvl w:ilvl="0" w:tplc="08070003">
      <w:start w:val="1"/>
      <w:numFmt w:val="bullet"/>
      <w:lvlText w:val="o"/>
      <w:lvlJc w:val="left"/>
      <w:pPr>
        <w:ind w:left="1145" w:hanging="360"/>
      </w:pPr>
      <w:rPr>
        <w:rFonts w:ascii="Courier New" w:hAnsi="Courier New" w:cs="Courier New" w:hint="default"/>
      </w:rPr>
    </w:lvl>
    <w:lvl w:ilvl="1" w:tplc="08070003" w:tentative="1">
      <w:start w:val="1"/>
      <w:numFmt w:val="bullet"/>
      <w:lvlText w:val="o"/>
      <w:lvlJc w:val="left"/>
      <w:pPr>
        <w:ind w:left="1865" w:hanging="360"/>
      </w:pPr>
      <w:rPr>
        <w:rFonts w:ascii="Courier New" w:hAnsi="Courier New" w:cs="Courier New" w:hint="default"/>
      </w:rPr>
    </w:lvl>
    <w:lvl w:ilvl="2" w:tplc="08070005" w:tentative="1">
      <w:start w:val="1"/>
      <w:numFmt w:val="bullet"/>
      <w:lvlText w:val=""/>
      <w:lvlJc w:val="left"/>
      <w:pPr>
        <w:ind w:left="2585" w:hanging="360"/>
      </w:pPr>
      <w:rPr>
        <w:rFonts w:ascii="Wingdings" w:hAnsi="Wingdings" w:hint="default"/>
      </w:rPr>
    </w:lvl>
    <w:lvl w:ilvl="3" w:tplc="08070001" w:tentative="1">
      <w:start w:val="1"/>
      <w:numFmt w:val="bullet"/>
      <w:lvlText w:val=""/>
      <w:lvlJc w:val="left"/>
      <w:pPr>
        <w:ind w:left="3305" w:hanging="360"/>
      </w:pPr>
      <w:rPr>
        <w:rFonts w:ascii="Symbol" w:hAnsi="Symbol" w:hint="default"/>
      </w:rPr>
    </w:lvl>
    <w:lvl w:ilvl="4" w:tplc="08070003" w:tentative="1">
      <w:start w:val="1"/>
      <w:numFmt w:val="bullet"/>
      <w:lvlText w:val="o"/>
      <w:lvlJc w:val="left"/>
      <w:pPr>
        <w:ind w:left="4025" w:hanging="360"/>
      </w:pPr>
      <w:rPr>
        <w:rFonts w:ascii="Courier New" w:hAnsi="Courier New" w:cs="Courier New" w:hint="default"/>
      </w:rPr>
    </w:lvl>
    <w:lvl w:ilvl="5" w:tplc="08070005" w:tentative="1">
      <w:start w:val="1"/>
      <w:numFmt w:val="bullet"/>
      <w:lvlText w:val=""/>
      <w:lvlJc w:val="left"/>
      <w:pPr>
        <w:ind w:left="4745" w:hanging="360"/>
      </w:pPr>
      <w:rPr>
        <w:rFonts w:ascii="Wingdings" w:hAnsi="Wingdings" w:hint="default"/>
      </w:rPr>
    </w:lvl>
    <w:lvl w:ilvl="6" w:tplc="08070001" w:tentative="1">
      <w:start w:val="1"/>
      <w:numFmt w:val="bullet"/>
      <w:lvlText w:val=""/>
      <w:lvlJc w:val="left"/>
      <w:pPr>
        <w:ind w:left="5465" w:hanging="360"/>
      </w:pPr>
      <w:rPr>
        <w:rFonts w:ascii="Symbol" w:hAnsi="Symbol" w:hint="default"/>
      </w:rPr>
    </w:lvl>
    <w:lvl w:ilvl="7" w:tplc="08070003" w:tentative="1">
      <w:start w:val="1"/>
      <w:numFmt w:val="bullet"/>
      <w:lvlText w:val="o"/>
      <w:lvlJc w:val="left"/>
      <w:pPr>
        <w:ind w:left="6185" w:hanging="360"/>
      </w:pPr>
      <w:rPr>
        <w:rFonts w:ascii="Courier New" w:hAnsi="Courier New" w:cs="Courier New" w:hint="default"/>
      </w:rPr>
    </w:lvl>
    <w:lvl w:ilvl="8" w:tplc="08070005" w:tentative="1">
      <w:start w:val="1"/>
      <w:numFmt w:val="bullet"/>
      <w:lvlText w:val=""/>
      <w:lvlJc w:val="left"/>
      <w:pPr>
        <w:ind w:left="6905" w:hanging="360"/>
      </w:pPr>
      <w:rPr>
        <w:rFonts w:ascii="Wingdings" w:hAnsi="Wingdings" w:hint="default"/>
      </w:rPr>
    </w:lvl>
  </w:abstractNum>
  <w:abstractNum w:abstractNumId="7" w15:restartNumberingAfterBreak="0">
    <w:nsid w:val="22EA3056"/>
    <w:multiLevelType w:val="hybridMultilevel"/>
    <w:tmpl w:val="00A2B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CC7C69"/>
    <w:multiLevelType w:val="hybridMultilevel"/>
    <w:tmpl w:val="0390FF50"/>
    <w:lvl w:ilvl="0" w:tplc="93B03508">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06E3179"/>
    <w:multiLevelType w:val="hybridMultilevel"/>
    <w:tmpl w:val="71F2B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402F1B"/>
    <w:multiLevelType w:val="hybridMultilevel"/>
    <w:tmpl w:val="AD4EFCF8"/>
    <w:lvl w:ilvl="0" w:tplc="CDCC89C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1BB16A5"/>
    <w:multiLevelType w:val="hybridMultilevel"/>
    <w:tmpl w:val="CD4A23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E74DE8"/>
    <w:multiLevelType w:val="hybridMultilevel"/>
    <w:tmpl w:val="1018AD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C752311"/>
    <w:multiLevelType w:val="hybridMultilevel"/>
    <w:tmpl w:val="53E87FC6"/>
    <w:lvl w:ilvl="0" w:tplc="18502CA0">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C8E5AA0"/>
    <w:multiLevelType w:val="hybridMultilevel"/>
    <w:tmpl w:val="CF069020"/>
    <w:lvl w:ilvl="0" w:tplc="A874D37C">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F224B51"/>
    <w:multiLevelType w:val="hybridMultilevel"/>
    <w:tmpl w:val="A0E648CA"/>
    <w:lvl w:ilvl="0" w:tplc="6D7216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19C3E53"/>
    <w:multiLevelType w:val="hybridMultilevel"/>
    <w:tmpl w:val="526EB3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88550D7"/>
    <w:multiLevelType w:val="hybridMultilevel"/>
    <w:tmpl w:val="001A6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C13E5C"/>
    <w:multiLevelType w:val="hybridMultilevel"/>
    <w:tmpl w:val="E75A02CC"/>
    <w:lvl w:ilvl="0" w:tplc="5448D53C">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A486EA8"/>
    <w:multiLevelType w:val="hybridMultilevel"/>
    <w:tmpl w:val="CB82F6AA"/>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571D4E"/>
    <w:multiLevelType w:val="hybridMultilevel"/>
    <w:tmpl w:val="EE5C03DE"/>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D190AC7"/>
    <w:multiLevelType w:val="hybridMultilevel"/>
    <w:tmpl w:val="28C8E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E182758"/>
    <w:multiLevelType w:val="hybridMultilevel"/>
    <w:tmpl w:val="3C1448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F6D49DE"/>
    <w:multiLevelType w:val="hybridMultilevel"/>
    <w:tmpl w:val="AB4E6AE0"/>
    <w:lvl w:ilvl="0" w:tplc="B276EC4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6D706D"/>
    <w:multiLevelType w:val="hybridMultilevel"/>
    <w:tmpl w:val="C338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30547"/>
    <w:multiLevelType w:val="hybridMultilevel"/>
    <w:tmpl w:val="587C20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7CF68B5"/>
    <w:multiLevelType w:val="hybridMultilevel"/>
    <w:tmpl w:val="5EA8B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86D09A5"/>
    <w:multiLevelType w:val="hybridMultilevel"/>
    <w:tmpl w:val="D2A48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853431"/>
    <w:multiLevelType w:val="hybridMultilevel"/>
    <w:tmpl w:val="CE7876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A08317E"/>
    <w:multiLevelType w:val="hybridMultilevel"/>
    <w:tmpl w:val="EBD62936"/>
    <w:lvl w:ilvl="0" w:tplc="500A1326">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0555B28"/>
    <w:multiLevelType w:val="hybridMultilevel"/>
    <w:tmpl w:val="9F365A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2C917D2"/>
    <w:multiLevelType w:val="hybridMultilevel"/>
    <w:tmpl w:val="1F6CDD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54E3D00"/>
    <w:multiLevelType w:val="hybridMultilevel"/>
    <w:tmpl w:val="5DA4D6E6"/>
    <w:lvl w:ilvl="0" w:tplc="9D509108">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80D0383"/>
    <w:multiLevelType w:val="hybridMultilevel"/>
    <w:tmpl w:val="CBBEF37C"/>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9896A2E"/>
    <w:multiLevelType w:val="hybridMultilevel"/>
    <w:tmpl w:val="54828B9E"/>
    <w:lvl w:ilvl="0" w:tplc="72906BD6">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9C31C4F"/>
    <w:multiLevelType w:val="hybridMultilevel"/>
    <w:tmpl w:val="8FA638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9D971AB"/>
    <w:multiLevelType w:val="hybridMultilevel"/>
    <w:tmpl w:val="3B30F5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AA17DFE"/>
    <w:multiLevelType w:val="hybridMultilevel"/>
    <w:tmpl w:val="BC686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81012"/>
    <w:multiLevelType w:val="hybridMultilevel"/>
    <w:tmpl w:val="5B00A9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1B74AC0"/>
    <w:multiLevelType w:val="hybridMultilevel"/>
    <w:tmpl w:val="EF2E5A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2155450"/>
    <w:multiLevelType w:val="hybridMultilevel"/>
    <w:tmpl w:val="9DA8E2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4617F19"/>
    <w:multiLevelType w:val="hybridMultilevel"/>
    <w:tmpl w:val="5D24AC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5521C0C"/>
    <w:multiLevelType w:val="hybridMultilevel"/>
    <w:tmpl w:val="C0CE4CE0"/>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9161FDD"/>
    <w:multiLevelType w:val="hybridMultilevel"/>
    <w:tmpl w:val="30081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5D04D7"/>
    <w:multiLevelType w:val="hybridMultilevel"/>
    <w:tmpl w:val="137E090A"/>
    <w:lvl w:ilvl="0" w:tplc="679899E2">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B8C78C6"/>
    <w:multiLevelType w:val="hybridMultilevel"/>
    <w:tmpl w:val="A34643CE"/>
    <w:lvl w:ilvl="0" w:tplc="06E00F44">
      <w:numFmt w:val="bullet"/>
      <w:lvlText w:val="•"/>
      <w:lvlJc w:val="left"/>
      <w:pPr>
        <w:ind w:left="1065" w:hanging="705"/>
      </w:pPr>
      <w:rPr>
        <w:rFonts w:ascii="Arial" w:eastAsiaTheme="minorHAnsi" w:hAnsi="Arial" w:cs="Arial" w:hint="default"/>
      </w:rPr>
    </w:lvl>
    <w:lvl w:ilvl="1" w:tplc="B60C8024">
      <w:numFmt w:val="bullet"/>
      <w:lvlText w:val=""/>
      <w:lvlJc w:val="left"/>
      <w:pPr>
        <w:ind w:left="1785" w:hanging="705"/>
      </w:pPr>
      <w:rPr>
        <w:rFonts w:ascii="Symbol" w:eastAsiaTheme="minorHAnsi" w:hAnsi="Symbo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BCB6578"/>
    <w:multiLevelType w:val="hybridMultilevel"/>
    <w:tmpl w:val="40B246BA"/>
    <w:lvl w:ilvl="0" w:tplc="29AAEC2E">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F32001A"/>
    <w:multiLevelType w:val="hybridMultilevel"/>
    <w:tmpl w:val="DE227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26"/>
  </w:num>
  <w:num w:numId="4">
    <w:abstractNumId w:val="42"/>
  </w:num>
  <w:num w:numId="5">
    <w:abstractNumId w:val="19"/>
  </w:num>
  <w:num w:numId="6">
    <w:abstractNumId w:val="20"/>
  </w:num>
  <w:num w:numId="7">
    <w:abstractNumId w:val="31"/>
  </w:num>
  <w:num w:numId="8">
    <w:abstractNumId w:val="15"/>
  </w:num>
  <w:num w:numId="9">
    <w:abstractNumId w:val="1"/>
  </w:num>
  <w:num w:numId="10">
    <w:abstractNumId w:val="33"/>
  </w:num>
  <w:num w:numId="11">
    <w:abstractNumId w:val="12"/>
  </w:num>
  <w:num w:numId="12">
    <w:abstractNumId w:val="10"/>
  </w:num>
  <w:num w:numId="13">
    <w:abstractNumId w:val="41"/>
  </w:num>
  <w:num w:numId="14">
    <w:abstractNumId w:val="36"/>
  </w:num>
  <w:num w:numId="15">
    <w:abstractNumId w:val="16"/>
  </w:num>
  <w:num w:numId="16">
    <w:abstractNumId w:val="22"/>
  </w:num>
  <w:num w:numId="17">
    <w:abstractNumId w:val="34"/>
  </w:num>
  <w:num w:numId="18">
    <w:abstractNumId w:val="11"/>
  </w:num>
  <w:num w:numId="19">
    <w:abstractNumId w:val="23"/>
  </w:num>
  <w:num w:numId="20">
    <w:abstractNumId w:val="9"/>
  </w:num>
  <w:num w:numId="21">
    <w:abstractNumId w:val="32"/>
  </w:num>
  <w:num w:numId="22">
    <w:abstractNumId w:val="30"/>
  </w:num>
  <w:num w:numId="23">
    <w:abstractNumId w:val="0"/>
  </w:num>
  <w:num w:numId="24">
    <w:abstractNumId w:val="18"/>
  </w:num>
  <w:num w:numId="25">
    <w:abstractNumId w:val="25"/>
  </w:num>
  <w:num w:numId="26">
    <w:abstractNumId w:val="46"/>
  </w:num>
  <w:num w:numId="27">
    <w:abstractNumId w:val="21"/>
  </w:num>
  <w:num w:numId="28">
    <w:abstractNumId w:val="8"/>
  </w:num>
  <w:num w:numId="29">
    <w:abstractNumId w:val="37"/>
  </w:num>
  <w:num w:numId="30">
    <w:abstractNumId w:val="2"/>
  </w:num>
  <w:num w:numId="31">
    <w:abstractNumId w:val="17"/>
  </w:num>
  <w:num w:numId="32">
    <w:abstractNumId w:val="27"/>
  </w:num>
  <w:num w:numId="33">
    <w:abstractNumId w:val="24"/>
  </w:num>
  <w:num w:numId="34">
    <w:abstractNumId w:val="47"/>
  </w:num>
  <w:num w:numId="35">
    <w:abstractNumId w:val="43"/>
  </w:num>
  <w:num w:numId="36">
    <w:abstractNumId w:val="7"/>
  </w:num>
  <w:num w:numId="37">
    <w:abstractNumId w:val="4"/>
  </w:num>
  <w:num w:numId="38">
    <w:abstractNumId w:val="44"/>
  </w:num>
  <w:num w:numId="39">
    <w:abstractNumId w:val="5"/>
  </w:num>
  <w:num w:numId="40">
    <w:abstractNumId w:val="39"/>
  </w:num>
  <w:num w:numId="41">
    <w:abstractNumId w:val="13"/>
  </w:num>
  <w:num w:numId="42">
    <w:abstractNumId w:val="35"/>
  </w:num>
  <w:num w:numId="43">
    <w:abstractNumId w:val="14"/>
  </w:num>
  <w:num w:numId="44">
    <w:abstractNumId w:val="38"/>
  </w:num>
  <w:num w:numId="45">
    <w:abstractNumId w:val="29"/>
  </w:num>
  <w:num w:numId="46">
    <w:abstractNumId w:val="40"/>
  </w:num>
  <w:num w:numId="47">
    <w:abstractNumId w:val="3"/>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de-CH"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de-CH" w:vendorID="64" w:dllVersion="0" w:nlCheck="1" w:checkStyle="0"/>
  <w:activeWritingStyle w:appName="MSWord" w:lang="de-DE" w:vendorID="64" w:dllVersion="6" w:nlCheck="1" w:checkStyle="1"/>
  <w:activeWritingStyle w:appName="MSWord" w:lang="fr-FR"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de-CH" w:vendorID="64" w:dllVersion="4096" w:nlCheck="1" w:checkStyle="0"/>
  <w:proofState w:spelling="clean"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98"/>
    <w:rsid w:val="0001152E"/>
    <w:rsid w:val="00016E1E"/>
    <w:rsid w:val="0003176B"/>
    <w:rsid w:val="000545CB"/>
    <w:rsid w:val="00065BB6"/>
    <w:rsid w:val="000D11B9"/>
    <w:rsid w:val="00106C95"/>
    <w:rsid w:val="001217FC"/>
    <w:rsid w:val="00137C6D"/>
    <w:rsid w:val="00147B6D"/>
    <w:rsid w:val="001542C3"/>
    <w:rsid w:val="00161DA2"/>
    <w:rsid w:val="00174EAE"/>
    <w:rsid w:val="00177DF6"/>
    <w:rsid w:val="00187AD1"/>
    <w:rsid w:val="001C523F"/>
    <w:rsid w:val="001D1687"/>
    <w:rsid w:val="001D4B68"/>
    <w:rsid w:val="001E4479"/>
    <w:rsid w:val="001F5D2A"/>
    <w:rsid w:val="00205531"/>
    <w:rsid w:val="0021137A"/>
    <w:rsid w:val="00215513"/>
    <w:rsid w:val="002163F0"/>
    <w:rsid w:val="002428FA"/>
    <w:rsid w:val="00243998"/>
    <w:rsid w:val="00245A6F"/>
    <w:rsid w:val="00261DE9"/>
    <w:rsid w:val="002841CF"/>
    <w:rsid w:val="0029457F"/>
    <w:rsid w:val="002A3087"/>
    <w:rsid w:val="002A4CB8"/>
    <w:rsid w:val="002B5208"/>
    <w:rsid w:val="002D6BF4"/>
    <w:rsid w:val="002F738A"/>
    <w:rsid w:val="003149F3"/>
    <w:rsid w:val="00317B55"/>
    <w:rsid w:val="003452E3"/>
    <w:rsid w:val="00346F18"/>
    <w:rsid w:val="003644BA"/>
    <w:rsid w:val="00375235"/>
    <w:rsid w:val="00392EA4"/>
    <w:rsid w:val="00395098"/>
    <w:rsid w:val="003A7480"/>
    <w:rsid w:val="003F5AC4"/>
    <w:rsid w:val="0047265C"/>
    <w:rsid w:val="00473968"/>
    <w:rsid w:val="00480B77"/>
    <w:rsid w:val="00483601"/>
    <w:rsid w:val="00491A26"/>
    <w:rsid w:val="004A27E8"/>
    <w:rsid w:val="004A48ED"/>
    <w:rsid w:val="004A53B8"/>
    <w:rsid w:val="004D2C0A"/>
    <w:rsid w:val="004D4F10"/>
    <w:rsid w:val="004D7E6D"/>
    <w:rsid w:val="004E4DC3"/>
    <w:rsid w:val="004E609A"/>
    <w:rsid w:val="0052114C"/>
    <w:rsid w:val="005422EC"/>
    <w:rsid w:val="00544D95"/>
    <w:rsid w:val="00555FD8"/>
    <w:rsid w:val="00566F07"/>
    <w:rsid w:val="005A1597"/>
    <w:rsid w:val="005A174E"/>
    <w:rsid w:val="005B4B0B"/>
    <w:rsid w:val="005B7502"/>
    <w:rsid w:val="005C6459"/>
    <w:rsid w:val="005D701B"/>
    <w:rsid w:val="006006A7"/>
    <w:rsid w:val="00603A85"/>
    <w:rsid w:val="00611D64"/>
    <w:rsid w:val="00615DB4"/>
    <w:rsid w:val="00647854"/>
    <w:rsid w:val="006559C3"/>
    <w:rsid w:val="00675438"/>
    <w:rsid w:val="006776E3"/>
    <w:rsid w:val="00683828"/>
    <w:rsid w:val="006B1855"/>
    <w:rsid w:val="006B5286"/>
    <w:rsid w:val="006D39F2"/>
    <w:rsid w:val="00706E1B"/>
    <w:rsid w:val="00737084"/>
    <w:rsid w:val="007457D5"/>
    <w:rsid w:val="00751348"/>
    <w:rsid w:val="00754426"/>
    <w:rsid w:val="00754DB6"/>
    <w:rsid w:val="00756A72"/>
    <w:rsid w:val="00757125"/>
    <w:rsid w:val="007606B7"/>
    <w:rsid w:val="0078118C"/>
    <w:rsid w:val="00795C83"/>
    <w:rsid w:val="007A17D2"/>
    <w:rsid w:val="007B22DE"/>
    <w:rsid w:val="007C1F17"/>
    <w:rsid w:val="007D12A0"/>
    <w:rsid w:val="007E7307"/>
    <w:rsid w:val="007F3942"/>
    <w:rsid w:val="0082240D"/>
    <w:rsid w:val="00827838"/>
    <w:rsid w:val="008338D5"/>
    <w:rsid w:val="00850F7B"/>
    <w:rsid w:val="00853B5E"/>
    <w:rsid w:val="00855CBC"/>
    <w:rsid w:val="00856382"/>
    <w:rsid w:val="008729D7"/>
    <w:rsid w:val="00881396"/>
    <w:rsid w:val="00887558"/>
    <w:rsid w:val="008879E8"/>
    <w:rsid w:val="008D6666"/>
    <w:rsid w:val="008E02E8"/>
    <w:rsid w:val="008E6112"/>
    <w:rsid w:val="008F3ED9"/>
    <w:rsid w:val="008F448A"/>
    <w:rsid w:val="0091377F"/>
    <w:rsid w:val="00927DBD"/>
    <w:rsid w:val="00931244"/>
    <w:rsid w:val="00997753"/>
    <w:rsid w:val="009A0E1E"/>
    <w:rsid w:val="009B2C66"/>
    <w:rsid w:val="009B776C"/>
    <w:rsid w:val="009C10F5"/>
    <w:rsid w:val="009E3639"/>
    <w:rsid w:val="009F1277"/>
    <w:rsid w:val="009F3F5A"/>
    <w:rsid w:val="009F5560"/>
    <w:rsid w:val="00A02C96"/>
    <w:rsid w:val="00A17DF4"/>
    <w:rsid w:val="00A210D4"/>
    <w:rsid w:val="00A35A04"/>
    <w:rsid w:val="00A532C9"/>
    <w:rsid w:val="00A70F2F"/>
    <w:rsid w:val="00A8017B"/>
    <w:rsid w:val="00A90348"/>
    <w:rsid w:val="00AB5A75"/>
    <w:rsid w:val="00AD0D31"/>
    <w:rsid w:val="00AF3737"/>
    <w:rsid w:val="00AF7A54"/>
    <w:rsid w:val="00AF7B54"/>
    <w:rsid w:val="00B11725"/>
    <w:rsid w:val="00B13860"/>
    <w:rsid w:val="00B220C6"/>
    <w:rsid w:val="00B22AEC"/>
    <w:rsid w:val="00B2334F"/>
    <w:rsid w:val="00B41CCC"/>
    <w:rsid w:val="00B50CCB"/>
    <w:rsid w:val="00B634DA"/>
    <w:rsid w:val="00B65434"/>
    <w:rsid w:val="00B96BF2"/>
    <w:rsid w:val="00BB24AB"/>
    <w:rsid w:val="00BD207B"/>
    <w:rsid w:val="00C07E5C"/>
    <w:rsid w:val="00C13304"/>
    <w:rsid w:val="00C16B70"/>
    <w:rsid w:val="00C26DE8"/>
    <w:rsid w:val="00C32F4B"/>
    <w:rsid w:val="00C708DF"/>
    <w:rsid w:val="00C80FCF"/>
    <w:rsid w:val="00C82072"/>
    <w:rsid w:val="00C8262A"/>
    <w:rsid w:val="00C84553"/>
    <w:rsid w:val="00CD7B9D"/>
    <w:rsid w:val="00CE10C6"/>
    <w:rsid w:val="00CE21D6"/>
    <w:rsid w:val="00CE622C"/>
    <w:rsid w:val="00CF517F"/>
    <w:rsid w:val="00D300E8"/>
    <w:rsid w:val="00D35EB9"/>
    <w:rsid w:val="00D5675F"/>
    <w:rsid w:val="00D769B2"/>
    <w:rsid w:val="00D9330E"/>
    <w:rsid w:val="00DA4EEF"/>
    <w:rsid w:val="00E011BB"/>
    <w:rsid w:val="00E1544B"/>
    <w:rsid w:val="00E4378A"/>
    <w:rsid w:val="00E462C2"/>
    <w:rsid w:val="00E5431A"/>
    <w:rsid w:val="00E61F50"/>
    <w:rsid w:val="00E6284A"/>
    <w:rsid w:val="00E66B13"/>
    <w:rsid w:val="00E720ED"/>
    <w:rsid w:val="00E80AD3"/>
    <w:rsid w:val="00E810BB"/>
    <w:rsid w:val="00E866D2"/>
    <w:rsid w:val="00E92876"/>
    <w:rsid w:val="00ED299A"/>
    <w:rsid w:val="00EF44F6"/>
    <w:rsid w:val="00F16083"/>
    <w:rsid w:val="00F21439"/>
    <w:rsid w:val="00F23AC8"/>
    <w:rsid w:val="00F41DB0"/>
    <w:rsid w:val="00F91D5B"/>
    <w:rsid w:val="00FA3222"/>
    <w:rsid w:val="00FA6E9C"/>
    <w:rsid w:val="00FE287D"/>
    <w:rsid w:val="00FF22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9153C"/>
  <w14:defaultImageDpi w14:val="32767"/>
  <w15:chartTrackingRefBased/>
  <w15:docId w15:val="{01859B70-F363-478F-8016-9B3EE467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28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customStyle="1" w:styleId="NichtaufgelsteErwhnung1">
    <w:name w:val="Nicht aufgelöste Erwähnung1"/>
    <w:basedOn w:val="Absatz-Standardschriftart"/>
    <w:uiPriority w:val="99"/>
    <w:rsid w:val="00FF225C"/>
    <w:rPr>
      <w:color w:val="605E5C"/>
      <w:shd w:val="clear" w:color="auto" w:fill="E1DFDD"/>
    </w:rPr>
  </w:style>
  <w:style w:type="character" w:styleId="Besucht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Kommentartext">
    <w:name w:val="annotation text"/>
    <w:basedOn w:val="Standard"/>
    <w:link w:val="KommentartextZchn"/>
    <w:uiPriority w:val="99"/>
    <w:semiHidden/>
    <w:unhideWhenUsed/>
    <w:rsid w:val="00E866D2"/>
    <w:rPr>
      <w:sz w:val="20"/>
      <w:szCs w:val="20"/>
    </w:rPr>
  </w:style>
  <w:style w:type="character" w:customStyle="1" w:styleId="KommentartextZchn">
    <w:name w:val="Kommentartext Zchn"/>
    <w:basedOn w:val="Absatz-Standardschriftart"/>
    <w:link w:val="Kommentartext"/>
    <w:uiPriority w:val="99"/>
    <w:semiHidden/>
    <w:rsid w:val="00E866D2"/>
    <w:rPr>
      <w:sz w:val="20"/>
      <w:szCs w:val="20"/>
    </w:rPr>
  </w:style>
  <w:style w:type="paragraph" w:styleId="Kommentarthema">
    <w:name w:val="annotation subject"/>
    <w:basedOn w:val="Kommentartext"/>
    <w:next w:val="Kommentartext"/>
    <w:link w:val="KommentarthemaZchn"/>
    <w:uiPriority w:val="99"/>
    <w:semiHidden/>
    <w:unhideWhenUsed/>
    <w:rsid w:val="00E866D2"/>
    <w:pPr>
      <w:widowControl w:val="0"/>
      <w:spacing w:after="200"/>
    </w:pPr>
    <w:rPr>
      <w:b/>
      <w:bCs/>
    </w:rPr>
  </w:style>
  <w:style w:type="character" w:customStyle="1" w:styleId="KommentarthemaZchn">
    <w:name w:val="Kommentarthema Zchn"/>
    <w:basedOn w:val="KommentartextZchn"/>
    <w:link w:val="Kommentarthema"/>
    <w:uiPriority w:val="99"/>
    <w:semiHidden/>
    <w:rsid w:val="00E866D2"/>
    <w:rPr>
      <w:b/>
      <w:bCs/>
      <w:sz w:val="20"/>
      <w:szCs w:val="20"/>
      <w:lang w:val="fr-CH"/>
    </w:rPr>
  </w:style>
  <w:style w:type="paragraph" w:styleId="Sprechblasentext">
    <w:name w:val="Balloon Text"/>
    <w:basedOn w:val="Standard"/>
    <w:link w:val="SprechblasentextZchn"/>
    <w:uiPriority w:val="99"/>
    <w:semiHidden/>
    <w:unhideWhenUsed/>
    <w:rsid w:val="004739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3968"/>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2A3087"/>
    <w:rPr>
      <w:color w:val="605E5C"/>
      <w:shd w:val="clear" w:color="auto" w:fill="E1DFDD"/>
    </w:rPr>
  </w:style>
  <w:style w:type="paragraph" w:styleId="Listenabsatz">
    <w:name w:val="List Paragraph"/>
    <w:basedOn w:val="Standard"/>
    <w:uiPriority w:val="34"/>
    <w:qFormat/>
    <w:rsid w:val="00827838"/>
    <w:pPr>
      <w:ind w:left="720"/>
      <w:contextualSpacing/>
    </w:pPr>
  </w:style>
  <w:style w:type="character" w:styleId="Endnotenzeichen">
    <w:name w:val="endnote reference"/>
    <w:basedOn w:val="Absatz-Standardschriftart"/>
    <w:uiPriority w:val="99"/>
    <w:semiHidden/>
    <w:unhideWhenUsed/>
    <w:rsid w:val="001C523F"/>
    <w:rPr>
      <w:vertAlign w:val="superscript"/>
    </w:rPr>
  </w:style>
  <w:style w:type="paragraph" w:customStyle="1" w:styleId="3Einleitung">
    <w:name w:val="3_Einleitung"/>
    <w:basedOn w:val="Standard"/>
    <w:next w:val="Standard"/>
    <w:link w:val="3EinleitungZchn"/>
    <w:qFormat/>
    <w:rsid w:val="0029457F"/>
    <w:pPr>
      <w:spacing w:after="120"/>
      <w:jc w:val="both"/>
    </w:pPr>
    <w:rPr>
      <w:rFonts w:ascii="Arial" w:eastAsia="Calibri" w:hAnsi="Arial" w:cs="Arial"/>
      <w:b/>
      <w:color w:val="000000"/>
      <w:sz w:val="22"/>
      <w:szCs w:val="22"/>
      <w:lang w:val="pt-BR" w:eastAsia="fr-FR"/>
    </w:rPr>
  </w:style>
  <w:style w:type="character" w:customStyle="1" w:styleId="3EinleitungZchn">
    <w:name w:val="3_Einleitung Zchn"/>
    <w:link w:val="3Einleitung"/>
    <w:rsid w:val="0029457F"/>
    <w:rPr>
      <w:rFonts w:ascii="Arial" w:eastAsia="Calibri" w:hAnsi="Arial" w:cs="Arial"/>
      <w:b/>
      <w:color w:val="000000"/>
      <w:sz w:val="22"/>
      <w:szCs w:val="22"/>
      <w:lang w:val="pt-BR" w:eastAsia="fr-FR"/>
    </w:rPr>
  </w:style>
  <w:style w:type="paragraph" w:styleId="StandardWeb">
    <w:name w:val="Normal (Web)"/>
    <w:basedOn w:val="Standard"/>
    <w:uiPriority w:val="99"/>
    <w:unhideWhenUsed/>
    <w:rsid w:val="00D5675F"/>
    <w:pPr>
      <w:spacing w:before="100" w:beforeAutospacing="1" w:after="100" w:afterAutospacing="1"/>
    </w:pPr>
    <w:rPr>
      <w:rFonts w:ascii="Times New Roman" w:eastAsia="Times New Roman" w:hAnsi="Times New Roman" w:cs="Times New Roman"/>
      <w:lang w:val="fr-FR" w:eastAsia="fr-FR"/>
    </w:rPr>
  </w:style>
  <w:style w:type="character" w:styleId="Funotenzeichen">
    <w:name w:val="footnote reference"/>
    <w:basedOn w:val="Absatz-Standardschriftart"/>
    <w:uiPriority w:val="99"/>
    <w:semiHidden/>
    <w:unhideWhenUsed/>
    <w:rsid w:val="00D5675F"/>
    <w:rPr>
      <w:vertAlign w:val="superscript"/>
    </w:rPr>
  </w:style>
  <w:style w:type="character" w:styleId="NichtaufgelsteErwhnung">
    <w:name w:val="Unresolved Mention"/>
    <w:basedOn w:val="Absatz-Standardschriftart"/>
    <w:uiPriority w:val="99"/>
    <w:semiHidden/>
    <w:unhideWhenUsed/>
    <w:rsid w:val="00D5675F"/>
    <w:rPr>
      <w:color w:val="605E5C"/>
      <w:shd w:val="clear" w:color="auto" w:fill="E1DFDD"/>
    </w:rPr>
  </w:style>
  <w:style w:type="character" w:styleId="SchwacheHervorhebung">
    <w:name w:val="Subtle Emphasis"/>
    <w:basedOn w:val="Absatz-Standardschriftart"/>
    <w:uiPriority w:val="19"/>
    <w:qFormat/>
    <w:rsid w:val="007C1F1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97336">
      <w:bodyDiv w:val="1"/>
      <w:marLeft w:val="0"/>
      <w:marRight w:val="0"/>
      <w:marTop w:val="0"/>
      <w:marBottom w:val="0"/>
      <w:divBdr>
        <w:top w:val="none" w:sz="0" w:space="0" w:color="auto"/>
        <w:left w:val="none" w:sz="0" w:space="0" w:color="auto"/>
        <w:bottom w:val="none" w:sz="0" w:space="0" w:color="auto"/>
        <w:right w:val="none" w:sz="0" w:space="0" w:color="auto"/>
      </w:divBdr>
    </w:div>
    <w:div w:id="1393652898">
      <w:bodyDiv w:val="1"/>
      <w:marLeft w:val="0"/>
      <w:marRight w:val="0"/>
      <w:marTop w:val="0"/>
      <w:marBottom w:val="0"/>
      <w:divBdr>
        <w:top w:val="none" w:sz="0" w:space="0" w:color="auto"/>
        <w:left w:val="none" w:sz="0" w:space="0" w:color="auto"/>
        <w:bottom w:val="none" w:sz="0" w:space="0" w:color="auto"/>
        <w:right w:val="none" w:sz="0" w:space="0" w:color="auto"/>
      </w:divBdr>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dia.renault.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941a241-5a79-4c55-b809-9e00ac9e85ad" xsi:nil="true"/>
    <lcf76f155ced4ddcb4097134ff3c332f xmlns="ce15f707-2188-437d-9cfa-2f59b5c7f04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6" ma:contentTypeDescription="Ein neues Dokument erstellen." ma:contentTypeScope="" ma:versionID="5941805abf94c5d5edd0f1f9f609e1cb">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5707427bdfaf73e4b2a3e70c2732d6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36e92c1-102a-4ae2-b967-d6f970026613}" ma:internalName="TaxCatchAll" ma:showField="CatchAllData" ma:web="c941a241-5a79-4c55-b809-9e00ac9e8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386254-D97D-4E29-BE92-790F57099698}">
  <ds:schemaRefs>
    <ds:schemaRef ds:uri="http://schemas.microsoft.com/sharepoint/v3/contenttype/forms"/>
  </ds:schemaRefs>
</ds:datastoreItem>
</file>

<file path=customXml/itemProps2.xml><?xml version="1.0" encoding="utf-8"?>
<ds:datastoreItem xmlns:ds="http://schemas.openxmlformats.org/officeDocument/2006/customXml" ds:itemID="{87F4F288-26ED-4678-AF7A-91AA6A247B1E}">
  <ds:schemaRefs>
    <ds:schemaRef ds:uri="http://schemas.openxmlformats.org/officeDocument/2006/bibliography"/>
  </ds:schemaRefs>
</ds:datastoreItem>
</file>

<file path=customXml/itemProps3.xml><?xml version="1.0" encoding="utf-8"?>
<ds:datastoreItem xmlns:ds="http://schemas.openxmlformats.org/officeDocument/2006/customXml" ds:itemID="{C3E67C0B-0392-41C0-B0C6-12E0733A94E8}">
  <ds:schemaRefs>
    <ds:schemaRef ds:uri="http://schemas.microsoft.com/office/2006/metadata/properties"/>
    <ds:schemaRef ds:uri="http://schemas.microsoft.com/office/infopath/2007/PartnerControls"/>
    <ds:schemaRef ds:uri="c941a241-5a79-4c55-b809-9e00ac9e85ad"/>
    <ds:schemaRef ds:uri="ce15f707-2188-437d-9cfa-2f59b5c7f043"/>
  </ds:schemaRefs>
</ds:datastoreItem>
</file>

<file path=customXml/itemProps4.xml><?xml version="1.0" encoding="utf-8"?>
<ds:datastoreItem xmlns:ds="http://schemas.openxmlformats.org/officeDocument/2006/customXml" ds:itemID="{3D37F4B5-39A3-45B0-9590-FE3ED097F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868</Words>
  <Characters>5469</Characters>
  <Application>Microsoft Office Word</Application>
  <DocSecurity>0</DocSecurity>
  <Lines>45</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Zoé Jaggi</dc:creator>
  <cp:keywords/>
  <dc:description/>
  <cp:lastModifiedBy>Patrik Stricker</cp:lastModifiedBy>
  <cp:revision>7</cp:revision>
  <cp:lastPrinted>2022-09-19T13:55:00Z</cp:lastPrinted>
  <dcterms:created xsi:type="dcterms:W3CDTF">2022-09-14T16:29:00Z</dcterms:created>
  <dcterms:modified xsi:type="dcterms:W3CDTF">2022-09-19T13:55:00Z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0x010100EBF0A77585DDEE4398E5CE75C4894DBC</vt:lpwstr>
  </property>
  <property fmtid="{D5CDD505-2E9C-101B-9397-08002B2CF9AE}" pid="3" name="MSIP_Label_fd1c0902-ed92-4fed-896d-2e7725de02d4_Enabled">
    <vt:lpwstr>true</vt:lpwstr>
  </property>
  <property fmtid="{D5CDD505-2E9C-101B-9397-08002B2CF9AE}" pid="4" name="MSIP_Label_fd1c0902-ed92-4fed-896d-2e7725de02d4_SetDate">
    <vt:lpwstr>2022-07-22T11:30:13Z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c866db15-5542-483e-acf5-29786becb44e</vt:lpwstr>
  </property>
  <property fmtid="{D5CDD505-2E9C-101B-9397-08002B2CF9AE}" pid="9" name="MSIP_Label_fd1c0902-ed92-4fed-896d-2e7725de02d4_ContentBits">
    <vt:lpwstr>2</vt:lpwstr>
  </property>
</Properties>
</file>