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23176CC4" w14:textId="77777777" w:rsidTr="008C7E44">
        <w:trPr>
          <w:cantSplit/>
        </w:trPr>
        <w:tc>
          <w:tcPr>
            <w:tcW w:w="3969" w:type="dxa"/>
            <w:vAlign w:val="center"/>
          </w:tcPr>
          <w:p w14:paraId="094764D2" w14:textId="77777777" w:rsidR="00597060" w:rsidRDefault="00D6334E">
            <w:pPr>
              <w:spacing w:before="0" w:line="240" w:lineRule="auto"/>
              <w:ind w:left="1416"/>
              <w:rPr>
                <w:b/>
                <w:sz w:val="26"/>
                <w:szCs w:val="26"/>
              </w:rPr>
            </w:pPr>
            <w:r>
              <w:rPr>
                <w:b/>
                <w:sz w:val="26"/>
                <w:szCs w:val="26"/>
              </w:rPr>
              <w:t>PRESSEMITTEILUNG</w:t>
            </w:r>
          </w:p>
          <w:p w14:paraId="12F383E4" w14:textId="48FED4EE" w:rsidR="00597060" w:rsidRDefault="003D6283">
            <w:pPr>
              <w:spacing w:before="0" w:line="240" w:lineRule="auto"/>
              <w:ind w:left="1416"/>
              <w:jc w:val="both"/>
              <w:rPr>
                <w:sz w:val="22"/>
                <w:szCs w:val="22"/>
              </w:rPr>
            </w:pPr>
            <w:r>
              <w:rPr>
                <w:sz w:val="22"/>
                <w:szCs w:val="22"/>
              </w:rPr>
              <w:t xml:space="preserve">08. </w:t>
            </w:r>
            <w:proofErr w:type="spellStart"/>
            <w:r>
              <w:rPr>
                <w:sz w:val="22"/>
                <w:szCs w:val="22"/>
              </w:rPr>
              <w:t>November</w:t>
            </w:r>
            <w:proofErr w:type="spellEnd"/>
            <w:r w:rsidR="00D6334E">
              <w:rPr>
                <w:sz w:val="22"/>
                <w:szCs w:val="22"/>
              </w:rPr>
              <w:t xml:space="preserve">, </w:t>
            </w:r>
            <w:r w:rsidR="00D6334E" w:rsidRPr="00DC5AFB">
              <w:rPr>
                <w:sz w:val="22"/>
                <w:szCs w:val="22"/>
              </w:rPr>
              <w:t>2022</w:t>
            </w:r>
          </w:p>
        </w:tc>
      </w:tr>
    </w:tbl>
    <w:p w14:paraId="54B451C0" w14:textId="77777777" w:rsidR="00246846" w:rsidRDefault="00246846" w:rsidP="00597EFE">
      <w:pPr>
        <w:spacing w:before="0" w:line="276" w:lineRule="auto"/>
        <w:jc w:val="both"/>
        <w:rPr>
          <w:rFonts w:asciiTheme="majorHAnsi" w:hAnsiTheme="majorHAnsi"/>
          <w:b/>
          <w:bCs/>
          <w:sz w:val="44"/>
          <w:szCs w:val="44"/>
        </w:rPr>
      </w:pPr>
    </w:p>
    <w:p w14:paraId="66EF5EF4" w14:textId="66CB8FDC" w:rsidR="003D6283" w:rsidRPr="003D6283" w:rsidRDefault="00BC34F4" w:rsidP="003D6283">
      <w:pPr>
        <w:spacing w:before="0" w:line="276" w:lineRule="auto"/>
        <w:rPr>
          <w:rFonts w:asciiTheme="majorHAnsi" w:hAnsiTheme="majorHAnsi"/>
          <w:b/>
          <w:bCs/>
          <w:sz w:val="24"/>
          <w:szCs w:val="24"/>
          <w:lang w:val="de-CH"/>
        </w:rPr>
      </w:pPr>
      <w:r w:rsidRPr="00BC34F4">
        <w:rPr>
          <w:rFonts w:asciiTheme="majorHAnsi" w:hAnsiTheme="majorHAnsi"/>
          <w:b/>
          <w:bCs/>
          <w:sz w:val="24"/>
          <w:szCs w:val="24"/>
          <w:lang w:val="de-CH"/>
        </w:rPr>
        <w:t>ZUSAMMENARBEIT AUCH IN ELEKTRO- UND SOFTWAREUNTERNEHMEN AMPERE</w:t>
      </w:r>
    </w:p>
    <w:p w14:paraId="3895BF02" w14:textId="470E7428" w:rsidR="00597060" w:rsidRPr="003D6283" w:rsidRDefault="00BC34F4" w:rsidP="003D6283">
      <w:pPr>
        <w:spacing w:before="0" w:line="276" w:lineRule="auto"/>
        <w:rPr>
          <w:rFonts w:asciiTheme="majorHAnsi" w:hAnsiTheme="majorHAnsi"/>
          <w:b/>
          <w:bCs/>
          <w:sz w:val="44"/>
          <w:szCs w:val="44"/>
          <w:lang w:val="de-CH"/>
        </w:rPr>
      </w:pPr>
      <w:r w:rsidRPr="00BC34F4">
        <w:rPr>
          <w:rFonts w:asciiTheme="majorHAnsi" w:hAnsiTheme="majorHAnsi"/>
          <w:b/>
          <w:bCs/>
          <w:sz w:val="44"/>
          <w:szCs w:val="44"/>
          <w:lang w:val="de-CH"/>
        </w:rPr>
        <w:t>RENAULT GROUP UND QUALCOMM TECHNOLOGIES, INC. BEABSICHTIGEN LANGFRISTIGE STRATEGISCHE ZUSAMMENARBEIT</w:t>
      </w:r>
      <w:r w:rsidR="00D6334E" w:rsidRPr="003D6283">
        <w:rPr>
          <w:rFonts w:asciiTheme="majorHAnsi" w:hAnsiTheme="majorHAnsi"/>
          <w:b/>
          <w:bCs/>
          <w:sz w:val="44"/>
          <w:szCs w:val="44"/>
          <w:lang w:val="de-CH"/>
        </w:rPr>
        <w:t xml:space="preserve"> </w:t>
      </w:r>
    </w:p>
    <w:p w14:paraId="5FB30AE1" w14:textId="35E43FCE" w:rsidR="00F44A25" w:rsidRPr="003D6283" w:rsidRDefault="00871AD7" w:rsidP="002F0B77">
      <w:pPr>
        <w:tabs>
          <w:tab w:val="left" w:pos="7340"/>
        </w:tabs>
        <w:spacing w:before="0" w:line="276" w:lineRule="auto"/>
        <w:jc w:val="both"/>
        <w:rPr>
          <w:rFonts w:asciiTheme="majorHAnsi" w:hAnsiTheme="majorHAnsi"/>
          <w:b/>
          <w:bCs/>
          <w:sz w:val="36"/>
          <w:szCs w:val="28"/>
          <w:lang w:val="de-CH"/>
        </w:rPr>
      </w:pPr>
      <w:r w:rsidRPr="003D6283">
        <w:rPr>
          <w:rFonts w:asciiTheme="majorHAnsi" w:hAnsiTheme="majorHAnsi"/>
          <w:b/>
          <w:bCs/>
          <w:sz w:val="36"/>
          <w:szCs w:val="28"/>
          <w:lang w:val="de-CH"/>
        </w:rPr>
        <w:tab/>
      </w:r>
    </w:p>
    <w:p w14:paraId="35FEC914" w14:textId="3E984E7D" w:rsidR="003D6283" w:rsidRDefault="00BC34F4">
      <w:pPr>
        <w:spacing w:before="0" w:after="160" w:line="276" w:lineRule="auto"/>
        <w:jc w:val="both"/>
        <w:rPr>
          <w:b/>
          <w:bCs/>
          <w:sz w:val="22"/>
          <w:szCs w:val="24"/>
          <w:lang w:val="de-CH"/>
        </w:rPr>
      </w:pPr>
      <w:r w:rsidRPr="00BC34F4">
        <w:rPr>
          <w:b/>
          <w:bCs/>
          <w:sz w:val="22"/>
          <w:szCs w:val="24"/>
          <w:lang w:val="de-CH"/>
        </w:rPr>
        <w:t>Qualcomm und die Renault Group beabsichtigen, ihre strategische Zusammenarbeit auf das neue Elektro- und Softwareunternehmen von Renault, Ampere, auszuweiten, um gemeinsam eine zentralisierte Plattformarchitektur f</w:t>
      </w:r>
      <w:r w:rsidRPr="00BC34F4">
        <w:rPr>
          <w:rFonts w:hint="cs"/>
          <w:b/>
          <w:bCs/>
          <w:sz w:val="22"/>
          <w:szCs w:val="24"/>
          <w:lang w:val="de-CH"/>
        </w:rPr>
        <w:t>ü</w:t>
      </w:r>
      <w:r w:rsidRPr="00BC34F4">
        <w:rPr>
          <w:b/>
          <w:bCs/>
          <w:sz w:val="22"/>
          <w:szCs w:val="24"/>
          <w:lang w:val="de-CH"/>
        </w:rPr>
        <w:t>r softwaredefinierte Elektrofahrzeuge mit Snapdragon Digital Chassis zu entwickeln</w:t>
      </w:r>
      <w:r>
        <w:rPr>
          <w:b/>
          <w:bCs/>
          <w:sz w:val="22"/>
          <w:szCs w:val="24"/>
          <w:lang w:val="de-CH"/>
        </w:rPr>
        <w:t>.</w:t>
      </w:r>
    </w:p>
    <w:p w14:paraId="28702FD5" w14:textId="416937FA" w:rsidR="00BC34F4" w:rsidRPr="00BC34F4" w:rsidRDefault="00BC34F4" w:rsidP="00BC34F4">
      <w:pPr>
        <w:pStyle w:val="Listenabsatz"/>
        <w:numPr>
          <w:ilvl w:val="0"/>
          <w:numId w:val="26"/>
        </w:numPr>
        <w:spacing w:before="0" w:after="160" w:line="276" w:lineRule="auto"/>
        <w:jc w:val="both"/>
        <w:rPr>
          <w:b/>
          <w:bCs/>
          <w:sz w:val="22"/>
          <w:szCs w:val="24"/>
          <w:lang w:val="de-CH"/>
        </w:rPr>
      </w:pPr>
      <w:r w:rsidRPr="00BC34F4">
        <w:rPr>
          <w:b/>
          <w:bCs/>
          <w:sz w:val="22"/>
          <w:szCs w:val="24"/>
          <w:lang w:val="de-CH"/>
        </w:rPr>
        <w:t>Gemeinsame Entwicklung von Hochleistungs-Computing-Plattformen auf Basis von Snapdragon</w:t>
      </w:r>
      <w:r w:rsidRPr="00BC34F4">
        <w:rPr>
          <w:rFonts w:hint="cs"/>
          <w:b/>
          <w:bCs/>
          <w:sz w:val="22"/>
          <w:szCs w:val="24"/>
          <w:lang w:val="de-CH"/>
        </w:rPr>
        <w:t>®</w:t>
      </w:r>
      <w:r w:rsidRPr="00BC34F4">
        <w:rPr>
          <w:b/>
          <w:bCs/>
          <w:sz w:val="22"/>
          <w:szCs w:val="24"/>
          <w:lang w:val="de-CH"/>
        </w:rPr>
        <w:t xml:space="preserve"> </w:t>
      </w:r>
      <w:proofErr w:type="gramStart"/>
      <w:r w:rsidRPr="00BC34F4">
        <w:rPr>
          <w:b/>
          <w:bCs/>
          <w:sz w:val="22"/>
          <w:szCs w:val="24"/>
          <w:lang w:val="de-CH"/>
        </w:rPr>
        <w:t>Digital Chassis</w:t>
      </w:r>
      <w:proofErr w:type="gramEnd"/>
      <w:r w:rsidRPr="00BC34F4">
        <w:rPr>
          <w:rFonts w:hint="cs"/>
          <w:b/>
          <w:bCs/>
          <w:sz w:val="22"/>
          <w:szCs w:val="24"/>
          <w:lang w:val="de-CH"/>
        </w:rPr>
        <w:t>™</w:t>
      </w:r>
      <w:r w:rsidRPr="00BC34F4">
        <w:rPr>
          <w:b/>
          <w:bCs/>
          <w:sz w:val="22"/>
          <w:szCs w:val="24"/>
          <w:lang w:val="de-CH"/>
        </w:rPr>
        <w:t>-L</w:t>
      </w:r>
      <w:r w:rsidRPr="00BC34F4">
        <w:rPr>
          <w:rFonts w:hint="cs"/>
          <w:b/>
          <w:bCs/>
          <w:sz w:val="22"/>
          <w:szCs w:val="24"/>
          <w:lang w:val="de-CH"/>
        </w:rPr>
        <w:t>ö</w:t>
      </w:r>
      <w:r w:rsidRPr="00BC34F4">
        <w:rPr>
          <w:b/>
          <w:bCs/>
          <w:sz w:val="22"/>
          <w:szCs w:val="24"/>
          <w:lang w:val="de-CH"/>
        </w:rPr>
        <w:t>sungen f</w:t>
      </w:r>
      <w:r w:rsidRPr="00BC34F4">
        <w:rPr>
          <w:rFonts w:hint="cs"/>
          <w:b/>
          <w:bCs/>
          <w:sz w:val="22"/>
          <w:szCs w:val="24"/>
          <w:lang w:val="de-CH"/>
        </w:rPr>
        <w:t>ü</w:t>
      </w:r>
      <w:r w:rsidRPr="00BC34F4">
        <w:rPr>
          <w:b/>
          <w:bCs/>
          <w:sz w:val="22"/>
          <w:szCs w:val="24"/>
          <w:lang w:val="de-CH"/>
        </w:rPr>
        <w:t>r die n</w:t>
      </w:r>
      <w:r w:rsidRPr="00BC34F4">
        <w:rPr>
          <w:rFonts w:hint="cs"/>
          <w:b/>
          <w:bCs/>
          <w:sz w:val="22"/>
          <w:szCs w:val="24"/>
          <w:lang w:val="de-CH"/>
        </w:rPr>
        <w:t>ä</w:t>
      </w:r>
      <w:r w:rsidRPr="00BC34F4">
        <w:rPr>
          <w:b/>
          <w:bCs/>
          <w:sz w:val="22"/>
          <w:szCs w:val="24"/>
          <w:lang w:val="de-CH"/>
        </w:rPr>
        <w:t>chste Generation softwaredefinierter Fahrzeuge der Renault Group</w:t>
      </w:r>
    </w:p>
    <w:p w14:paraId="72E7BEBD" w14:textId="53D078D8" w:rsidR="00BC34F4" w:rsidRPr="00BC34F4" w:rsidRDefault="00BC34F4" w:rsidP="00BC34F4">
      <w:pPr>
        <w:pStyle w:val="Listenabsatz"/>
        <w:numPr>
          <w:ilvl w:val="0"/>
          <w:numId w:val="26"/>
        </w:numPr>
        <w:spacing w:before="0" w:after="160" w:line="276" w:lineRule="auto"/>
        <w:jc w:val="both"/>
        <w:rPr>
          <w:b/>
          <w:bCs/>
          <w:sz w:val="22"/>
          <w:szCs w:val="24"/>
          <w:lang w:val="de-CH"/>
        </w:rPr>
      </w:pPr>
      <w:r w:rsidRPr="00BC34F4">
        <w:rPr>
          <w:b/>
          <w:bCs/>
          <w:sz w:val="22"/>
          <w:szCs w:val="24"/>
          <w:lang w:val="de-CH"/>
        </w:rPr>
        <w:t xml:space="preserve">Hochleistungsplattformen, die als </w:t>
      </w:r>
      <w:r w:rsidRPr="00BC34F4">
        <w:rPr>
          <w:rFonts w:hint="cs"/>
          <w:b/>
          <w:bCs/>
          <w:sz w:val="22"/>
          <w:szCs w:val="24"/>
          <w:lang w:val="de-CH"/>
        </w:rPr>
        <w:t>„</w:t>
      </w:r>
      <w:r w:rsidRPr="00BC34F4">
        <w:rPr>
          <w:b/>
          <w:bCs/>
          <w:sz w:val="22"/>
          <w:szCs w:val="24"/>
          <w:lang w:val="de-CH"/>
        </w:rPr>
        <w:t xml:space="preserve">Software </w:t>
      </w:r>
      <w:proofErr w:type="spellStart"/>
      <w:r w:rsidRPr="00BC34F4">
        <w:rPr>
          <w:b/>
          <w:bCs/>
          <w:sz w:val="22"/>
          <w:szCs w:val="24"/>
          <w:lang w:val="de-CH"/>
        </w:rPr>
        <w:t>Defined</w:t>
      </w:r>
      <w:proofErr w:type="spellEnd"/>
      <w:r w:rsidRPr="00BC34F4">
        <w:rPr>
          <w:b/>
          <w:bCs/>
          <w:sz w:val="22"/>
          <w:szCs w:val="24"/>
          <w:lang w:val="de-CH"/>
        </w:rPr>
        <w:t xml:space="preserve"> Vehicle (SDV) </w:t>
      </w:r>
      <w:proofErr w:type="spellStart"/>
      <w:r w:rsidRPr="00BC34F4">
        <w:rPr>
          <w:b/>
          <w:bCs/>
          <w:sz w:val="22"/>
          <w:szCs w:val="24"/>
          <w:lang w:val="de-CH"/>
        </w:rPr>
        <w:t>Platforms</w:t>
      </w:r>
      <w:proofErr w:type="spellEnd"/>
      <w:r w:rsidRPr="00BC34F4">
        <w:rPr>
          <w:rFonts w:hint="cs"/>
          <w:b/>
          <w:bCs/>
          <w:sz w:val="22"/>
          <w:szCs w:val="24"/>
          <w:lang w:val="de-CH"/>
        </w:rPr>
        <w:t>“</w:t>
      </w:r>
      <w:r w:rsidRPr="00BC34F4">
        <w:rPr>
          <w:b/>
          <w:bCs/>
          <w:sz w:val="22"/>
          <w:szCs w:val="24"/>
          <w:lang w:val="de-CH"/>
        </w:rPr>
        <w:t xml:space="preserve"> bekannt sind, werden voraussichtlich 2026 verf</w:t>
      </w:r>
      <w:r w:rsidRPr="00BC34F4">
        <w:rPr>
          <w:rFonts w:hint="cs"/>
          <w:b/>
          <w:bCs/>
          <w:sz w:val="22"/>
          <w:szCs w:val="24"/>
          <w:lang w:val="de-CH"/>
        </w:rPr>
        <w:t>ü</w:t>
      </w:r>
      <w:r w:rsidRPr="00BC34F4">
        <w:rPr>
          <w:b/>
          <w:bCs/>
          <w:sz w:val="22"/>
          <w:szCs w:val="24"/>
          <w:lang w:val="de-CH"/>
        </w:rPr>
        <w:t>gbar sein und den OEM-Partnern von Qualcomm Technologies zur Verf</w:t>
      </w:r>
      <w:r w:rsidRPr="00BC34F4">
        <w:rPr>
          <w:rFonts w:hint="cs"/>
          <w:b/>
          <w:bCs/>
          <w:sz w:val="22"/>
          <w:szCs w:val="24"/>
          <w:lang w:val="de-CH"/>
        </w:rPr>
        <w:t>ü</w:t>
      </w:r>
      <w:r w:rsidRPr="00BC34F4">
        <w:rPr>
          <w:b/>
          <w:bCs/>
          <w:sz w:val="22"/>
          <w:szCs w:val="24"/>
          <w:lang w:val="de-CH"/>
        </w:rPr>
        <w:t xml:space="preserve">gung gestellt </w:t>
      </w:r>
    </w:p>
    <w:p w14:paraId="3F8D59FD" w14:textId="62371A5B" w:rsidR="00BC34F4" w:rsidRPr="00BC34F4" w:rsidRDefault="00BC34F4" w:rsidP="00BC34F4">
      <w:pPr>
        <w:pStyle w:val="Listenabsatz"/>
        <w:numPr>
          <w:ilvl w:val="0"/>
          <w:numId w:val="26"/>
        </w:numPr>
        <w:spacing w:before="0" w:after="160" w:line="276" w:lineRule="auto"/>
        <w:jc w:val="both"/>
        <w:rPr>
          <w:b/>
          <w:bCs/>
          <w:sz w:val="22"/>
          <w:szCs w:val="24"/>
          <w:lang w:val="de-CH"/>
        </w:rPr>
      </w:pPr>
      <w:r w:rsidRPr="00BC34F4">
        <w:rPr>
          <w:b/>
          <w:bCs/>
          <w:sz w:val="22"/>
          <w:szCs w:val="24"/>
          <w:lang w:val="de-CH"/>
        </w:rPr>
        <w:t>Qualcomm Technologies oder eine seiner Tochtergesellschaften beabsichtigt, in das Elektro- und Softwareunternehmen Ampere zu investieren</w:t>
      </w:r>
    </w:p>
    <w:p w14:paraId="7407F357" w14:textId="5DB21FB0" w:rsidR="00BC34F4" w:rsidRPr="00BC34F4" w:rsidRDefault="00BC34F4" w:rsidP="00BC34F4">
      <w:pPr>
        <w:pStyle w:val="Listenabsatz"/>
        <w:numPr>
          <w:ilvl w:val="0"/>
          <w:numId w:val="26"/>
        </w:numPr>
        <w:spacing w:before="0" w:after="160" w:line="276" w:lineRule="auto"/>
        <w:jc w:val="both"/>
        <w:rPr>
          <w:b/>
          <w:bCs/>
          <w:sz w:val="22"/>
          <w:szCs w:val="24"/>
          <w:lang w:val="de-CH"/>
        </w:rPr>
      </w:pPr>
      <w:r w:rsidRPr="00BC34F4">
        <w:rPr>
          <w:b/>
          <w:bCs/>
          <w:sz w:val="22"/>
          <w:szCs w:val="24"/>
          <w:lang w:val="de-CH"/>
        </w:rPr>
        <w:t>Gesch</w:t>
      </w:r>
      <w:r w:rsidRPr="00BC34F4">
        <w:rPr>
          <w:rFonts w:hint="cs"/>
          <w:b/>
          <w:bCs/>
          <w:sz w:val="22"/>
          <w:szCs w:val="24"/>
          <w:lang w:val="de-CH"/>
        </w:rPr>
        <w:t>ä</w:t>
      </w:r>
      <w:r w:rsidRPr="00BC34F4">
        <w:rPr>
          <w:b/>
          <w:bCs/>
          <w:sz w:val="22"/>
          <w:szCs w:val="24"/>
          <w:lang w:val="de-CH"/>
        </w:rPr>
        <w:t xml:space="preserve">ftsvereinbarung </w:t>
      </w:r>
      <w:r w:rsidRPr="00BC34F4">
        <w:rPr>
          <w:rFonts w:hint="cs"/>
          <w:b/>
          <w:bCs/>
          <w:sz w:val="22"/>
          <w:szCs w:val="24"/>
          <w:lang w:val="de-CH"/>
        </w:rPr>
        <w:t>ü</w:t>
      </w:r>
      <w:r w:rsidRPr="00BC34F4">
        <w:rPr>
          <w:b/>
          <w:bCs/>
          <w:sz w:val="22"/>
          <w:szCs w:val="24"/>
          <w:lang w:val="de-CH"/>
        </w:rPr>
        <w:t>ber Snapdragon Digital Chassis-Produkte zur Unterst</w:t>
      </w:r>
      <w:r w:rsidRPr="00BC34F4">
        <w:rPr>
          <w:rFonts w:hint="cs"/>
          <w:b/>
          <w:bCs/>
          <w:sz w:val="22"/>
          <w:szCs w:val="24"/>
          <w:lang w:val="de-CH"/>
        </w:rPr>
        <w:t>ü</w:t>
      </w:r>
      <w:r w:rsidRPr="00BC34F4">
        <w:rPr>
          <w:b/>
          <w:bCs/>
          <w:sz w:val="22"/>
          <w:szCs w:val="24"/>
          <w:lang w:val="de-CH"/>
        </w:rPr>
        <w:t xml:space="preserve">tzung der Software </w:t>
      </w:r>
      <w:proofErr w:type="spellStart"/>
      <w:r w:rsidRPr="00BC34F4">
        <w:rPr>
          <w:b/>
          <w:bCs/>
          <w:sz w:val="22"/>
          <w:szCs w:val="24"/>
          <w:lang w:val="de-CH"/>
        </w:rPr>
        <w:t>Defined</w:t>
      </w:r>
      <w:proofErr w:type="spellEnd"/>
      <w:r w:rsidRPr="00BC34F4">
        <w:rPr>
          <w:b/>
          <w:bCs/>
          <w:sz w:val="22"/>
          <w:szCs w:val="24"/>
          <w:lang w:val="de-CH"/>
        </w:rPr>
        <w:t xml:space="preserve"> Vehicle </w:t>
      </w:r>
      <w:proofErr w:type="spellStart"/>
      <w:r w:rsidRPr="00BC34F4">
        <w:rPr>
          <w:b/>
          <w:bCs/>
          <w:sz w:val="22"/>
          <w:szCs w:val="24"/>
          <w:lang w:val="de-CH"/>
        </w:rPr>
        <w:t>Platform</w:t>
      </w:r>
      <w:proofErr w:type="spellEnd"/>
      <w:r w:rsidRPr="00BC34F4">
        <w:rPr>
          <w:b/>
          <w:bCs/>
          <w:sz w:val="22"/>
          <w:szCs w:val="24"/>
          <w:lang w:val="de-CH"/>
        </w:rPr>
        <w:t xml:space="preserve"> f</w:t>
      </w:r>
      <w:r w:rsidRPr="00BC34F4">
        <w:rPr>
          <w:rFonts w:hint="cs"/>
          <w:b/>
          <w:bCs/>
          <w:sz w:val="22"/>
          <w:szCs w:val="24"/>
          <w:lang w:val="de-CH"/>
        </w:rPr>
        <w:t>ü</w:t>
      </w:r>
      <w:r w:rsidRPr="00BC34F4">
        <w:rPr>
          <w:b/>
          <w:bCs/>
          <w:sz w:val="22"/>
          <w:szCs w:val="24"/>
          <w:lang w:val="de-CH"/>
        </w:rPr>
        <w:t>r die Renault Group abgeschlossen</w:t>
      </w:r>
    </w:p>
    <w:p w14:paraId="3CF8E4B8" w14:textId="758D1E53" w:rsidR="00BC34F4" w:rsidRPr="00BC34F4" w:rsidRDefault="00BC34F4" w:rsidP="00BC34F4">
      <w:pPr>
        <w:spacing w:before="0" w:after="160" w:line="276" w:lineRule="auto"/>
        <w:jc w:val="both"/>
        <w:rPr>
          <w:sz w:val="22"/>
          <w:szCs w:val="24"/>
          <w:lang w:val="de-CH"/>
        </w:rPr>
      </w:pPr>
      <w:r w:rsidRPr="00BC34F4">
        <w:rPr>
          <w:rFonts w:ascii="Renault Group" w:eastAsia="Renault Group" w:hAnsi="Renault Group" w:cs="Renault Group"/>
          <w:b/>
          <w:sz w:val="22"/>
          <w:szCs w:val="22"/>
          <w:lang w:val="de-CH" w:eastAsia="fr-FR"/>
        </w:rPr>
        <w:t xml:space="preserve">Boulogne-Billancourt </w:t>
      </w:r>
      <w:r w:rsidRPr="00BC34F4">
        <w:rPr>
          <w:rFonts w:ascii="Renault Group" w:eastAsia="Renault Group" w:hAnsi="Renault Group" w:cs="Renault Group"/>
          <w:b/>
          <w:sz w:val="22"/>
          <w:szCs w:val="22"/>
          <w:lang w:val="de-CH" w:eastAsia="fr-FR"/>
        </w:rPr>
        <w:t>und</w:t>
      </w:r>
      <w:r w:rsidRPr="00BC34F4">
        <w:rPr>
          <w:rFonts w:ascii="Renault Group" w:eastAsia="Renault Group" w:hAnsi="Renault Group" w:cs="Renault Group"/>
          <w:b/>
          <w:sz w:val="22"/>
          <w:szCs w:val="22"/>
          <w:lang w:val="de-CH" w:eastAsia="fr-FR"/>
        </w:rPr>
        <w:t xml:space="preserve"> San Diego</w:t>
      </w:r>
      <w:r w:rsidR="000F535B" w:rsidRPr="00BC34F4">
        <w:rPr>
          <w:rFonts w:ascii="Renault Group" w:eastAsia="Renault Group" w:hAnsi="Renault Group" w:cs="Renault Group"/>
          <w:b/>
          <w:sz w:val="22"/>
          <w:szCs w:val="22"/>
          <w:lang w:val="de-CH" w:eastAsia="fr-FR"/>
        </w:rPr>
        <w:t>, 8</w:t>
      </w:r>
      <w:r w:rsidR="000F535B" w:rsidRPr="00BC34F4">
        <w:rPr>
          <w:rFonts w:ascii="Renault Group" w:eastAsia="Renault Group" w:hAnsi="Renault Group" w:cs="Renault Group"/>
          <w:b/>
          <w:sz w:val="22"/>
          <w:szCs w:val="22"/>
          <w:lang w:val="de-CH" w:eastAsia="fr-FR"/>
        </w:rPr>
        <w:t xml:space="preserve">. </w:t>
      </w:r>
      <w:r w:rsidR="000F535B" w:rsidRPr="000F535B">
        <w:rPr>
          <w:rFonts w:ascii="Renault Group" w:eastAsia="Renault Group" w:hAnsi="Renault Group" w:cs="Renault Group"/>
          <w:b/>
          <w:sz w:val="22"/>
          <w:szCs w:val="22"/>
          <w:lang w:val="de-CH" w:eastAsia="fr-FR"/>
        </w:rPr>
        <w:t>Nove</w:t>
      </w:r>
      <w:r w:rsidR="000F535B">
        <w:rPr>
          <w:rFonts w:ascii="Renault Group" w:eastAsia="Renault Group" w:hAnsi="Renault Group" w:cs="Renault Group"/>
          <w:b/>
          <w:sz w:val="22"/>
          <w:szCs w:val="22"/>
          <w:lang w:val="de-CH" w:eastAsia="fr-FR"/>
        </w:rPr>
        <w:t xml:space="preserve">mber </w:t>
      </w:r>
      <w:r w:rsidR="000F535B" w:rsidRPr="000F535B">
        <w:rPr>
          <w:rFonts w:ascii="Renault Group" w:eastAsia="Renault Group" w:hAnsi="Renault Group" w:cs="Renault Group"/>
          <w:b/>
          <w:sz w:val="22"/>
          <w:szCs w:val="22"/>
          <w:lang w:val="de-CH" w:eastAsia="fr-FR"/>
        </w:rPr>
        <w:t>2022 –</w:t>
      </w:r>
      <w:r w:rsidR="000F535B" w:rsidRPr="000F535B">
        <w:rPr>
          <w:rFonts w:ascii="Renault Group" w:eastAsia="Renault Group" w:hAnsi="Renault Group" w:cs="Renault Group"/>
          <w:sz w:val="22"/>
          <w:szCs w:val="22"/>
          <w:lang w:val="de-CH" w:eastAsia="fr-FR"/>
        </w:rPr>
        <w:t xml:space="preserve"> </w:t>
      </w:r>
      <w:r w:rsidRPr="00BC34F4">
        <w:rPr>
          <w:sz w:val="22"/>
          <w:szCs w:val="24"/>
          <w:lang w:val="de-CH"/>
        </w:rPr>
        <w:t>Die Renault Group und Qualcomm Technologies, Inc. gaben heute bekannt, dass die Unternehmen ihre technologische Zusammenarbeit einen Schritt weiterf</w:t>
      </w:r>
      <w:r w:rsidRPr="00BC34F4">
        <w:rPr>
          <w:rFonts w:hint="cs"/>
          <w:sz w:val="22"/>
          <w:szCs w:val="24"/>
          <w:lang w:val="de-CH"/>
        </w:rPr>
        <w:t>ü</w:t>
      </w:r>
      <w:r w:rsidRPr="00BC34F4">
        <w:rPr>
          <w:sz w:val="22"/>
          <w:szCs w:val="24"/>
          <w:lang w:val="de-CH"/>
        </w:rPr>
        <w:t>hren und eine zentralisierte Rechenarchitektur f</w:t>
      </w:r>
      <w:r w:rsidRPr="00BC34F4">
        <w:rPr>
          <w:rFonts w:hint="cs"/>
          <w:sz w:val="22"/>
          <w:szCs w:val="24"/>
          <w:lang w:val="de-CH"/>
        </w:rPr>
        <w:t>ü</w:t>
      </w:r>
      <w:r w:rsidRPr="00BC34F4">
        <w:rPr>
          <w:sz w:val="22"/>
          <w:szCs w:val="24"/>
          <w:lang w:val="de-CH"/>
        </w:rPr>
        <w:t>r die n</w:t>
      </w:r>
      <w:r w:rsidRPr="00BC34F4">
        <w:rPr>
          <w:rFonts w:hint="cs"/>
          <w:sz w:val="22"/>
          <w:szCs w:val="24"/>
          <w:lang w:val="de-CH"/>
        </w:rPr>
        <w:t>ä</w:t>
      </w:r>
      <w:r w:rsidRPr="00BC34F4">
        <w:rPr>
          <w:sz w:val="22"/>
          <w:szCs w:val="24"/>
          <w:lang w:val="de-CH"/>
        </w:rPr>
        <w:t xml:space="preserve">chste Generation softwaredefinierter Fahrzeuge von Renault entwickeln wollen. Die als </w:t>
      </w:r>
      <w:r w:rsidRPr="00BC34F4">
        <w:rPr>
          <w:rFonts w:hint="cs"/>
          <w:sz w:val="22"/>
          <w:szCs w:val="24"/>
          <w:lang w:val="de-CH"/>
        </w:rPr>
        <w:t>„</w:t>
      </w:r>
      <w:r w:rsidRPr="00BC34F4">
        <w:rPr>
          <w:sz w:val="22"/>
          <w:szCs w:val="24"/>
          <w:lang w:val="de-CH"/>
        </w:rPr>
        <w:t>Software-</w:t>
      </w:r>
      <w:proofErr w:type="spellStart"/>
      <w:r w:rsidRPr="00BC34F4">
        <w:rPr>
          <w:sz w:val="22"/>
          <w:szCs w:val="24"/>
          <w:lang w:val="de-CH"/>
        </w:rPr>
        <w:t>Defined</w:t>
      </w:r>
      <w:proofErr w:type="spellEnd"/>
      <w:r w:rsidRPr="00BC34F4">
        <w:rPr>
          <w:sz w:val="22"/>
          <w:szCs w:val="24"/>
          <w:lang w:val="de-CH"/>
        </w:rPr>
        <w:t xml:space="preserve"> Vehicle (SDV) </w:t>
      </w:r>
      <w:proofErr w:type="spellStart"/>
      <w:r w:rsidRPr="00BC34F4">
        <w:rPr>
          <w:sz w:val="22"/>
          <w:szCs w:val="24"/>
          <w:lang w:val="de-CH"/>
        </w:rPr>
        <w:t>Platforms</w:t>
      </w:r>
      <w:proofErr w:type="spellEnd"/>
      <w:r w:rsidRPr="00BC34F4">
        <w:rPr>
          <w:rFonts w:hint="cs"/>
          <w:sz w:val="22"/>
          <w:szCs w:val="24"/>
          <w:lang w:val="de-CH"/>
        </w:rPr>
        <w:t>“</w:t>
      </w:r>
      <w:r w:rsidRPr="00BC34F4">
        <w:rPr>
          <w:sz w:val="22"/>
          <w:szCs w:val="24"/>
          <w:lang w:val="de-CH"/>
        </w:rPr>
        <w:t xml:space="preserve"> bezeichneten hochleistungsf</w:t>
      </w:r>
      <w:r w:rsidRPr="00BC34F4">
        <w:rPr>
          <w:rFonts w:hint="cs"/>
          <w:sz w:val="22"/>
          <w:szCs w:val="24"/>
          <w:lang w:val="de-CH"/>
        </w:rPr>
        <w:t>ä</w:t>
      </w:r>
      <w:r w:rsidRPr="00BC34F4">
        <w:rPr>
          <w:sz w:val="22"/>
          <w:szCs w:val="24"/>
          <w:lang w:val="de-CH"/>
        </w:rPr>
        <w:t>higen Automobilplattformen werden auf Snapdragon</w:t>
      </w:r>
      <w:r w:rsidRPr="00BC34F4">
        <w:rPr>
          <w:rFonts w:hint="cs"/>
          <w:sz w:val="22"/>
          <w:szCs w:val="24"/>
          <w:lang w:val="de-CH"/>
        </w:rPr>
        <w:t>®</w:t>
      </w:r>
      <w:r w:rsidRPr="00BC34F4">
        <w:rPr>
          <w:sz w:val="22"/>
          <w:szCs w:val="24"/>
          <w:lang w:val="de-CH"/>
        </w:rPr>
        <w:t xml:space="preserve"> </w:t>
      </w:r>
      <w:proofErr w:type="gramStart"/>
      <w:r w:rsidRPr="00BC34F4">
        <w:rPr>
          <w:sz w:val="22"/>
          <w:szCs w:val="24"/>
          <w:lang w:val="de-CH"/>
        </w:rPr>
        <w:t>Digital Chassis</w:t>
      </w:r>
      <w:proofErr w:type="gramEnd"/>
      <w:r w:rsidRPr="00BC34F4">
        <w:rPr>
          <w:rFonts w:hint="cs"/>
          <w:sz w:val="22"/>
          <w:szCs w:val="24"/>
          <w:lang w:val="de-CH"/>
        </w:rPr>
        <w:t>™</w:t>
      </w:r>
      <w:r w:rsidRPr="00BC34F4">
        <w:rPr>
          <w:sz w:val="22"/>
          <w:szCs w:val="24"/>
          <w:lang w:val="de-CH"/>
        </w:rPr>
        <w:t xml:space="preserve"> L</w:t>
      </w:r>
      <w:r w:rsidRPr="00BC34F4">
        <w:rPr>
          <w:rFonts w:hint="cs"/>
          <w:sz w:val="22"/>
          <w:szCs w:val="24"/>
          <w:lang w:val="de-CH"/>
        </w:rPr>
        <w:t>ö</w:t>
      </w:r>
      <w:r w:rsidRPr="00BC34F4">
        <w:rPr>
          <w:sz w:val="22"/>
          <w:szCs w:val="24"/>
          <w:lang w:val="de-CH"/>
        </w:rPr>
        <w:t>sungen von Qualcomm Technologies, Inc. basieren und unterst</w:t>
      </w:r>
      <w:r w:rsidRPr="00BC34F4">
        <w:rPr>
          <w:rFonts w:hint="cs"/>
          <w:sz w:val="22"/>
          <w:szCs w:val="24"/>
          <w:lang w:val="de-CH"/>
        </w:rPr>
        <w:t>ü</w:t>
      </w:r>
      <w:r w:rsidRPr="00BC34F4">
        <w:rPr>
          <w:sz w:val="22"/>
          <w:szCs w:val="24"/>
          <w:lang w:val="de-CH"/>
        </w:rPr>
        <w:t>tzen ein digitales Cockpit, Konnektivit</w:t>
      </w:r>
      <w:r w:rsidRPr="00BC34F4">
        <w:rPr>
          <w:rFonts w:hint="cs"/>
          <w:sz w:val="22"/>
          <w:szCs w:val="24"/>
          <w:lang w:val="de-CH"/>
        </w:rPr>
        <w:t>ä</w:t>
      </w:r>
      <w:r w:rsidRPr="00BC34F4">
        <w:rPr>
          <w:sz w:val="22"/>
          <w:szCs w:val="24"/>
          <w:lang w:val="de-CH"/>
        </w:rPr>
        <w:t>t und fortschrittliche Fahrerassistenzsysteme (ADAS). Die Unternehmen k</w:t>
      </w:r>
      <w:r w:rsidRPr="00BC34F4">
        <w:rPr>
          <w:rFonts w:hint="cs"/>
          <w:sz w:val="22"/>
          <w:szCs w:val="24"/>
          <w:lang w:val="de-CH"/>
        </w:rPr>
        <w:t>ü</w:t>
      </w:r>
      <w:r w:rsidRPr="00BC34F4">
        <w:rPr>
          <w:sz w:val="22"/>
          <w:szCs w:val="24"/>
          <w:lang w:val="de-CH"/>
        </w:rPr>
        <w:t>ndigten au</w:t>
      </w:r>
      <w:r>
        <w:rPr>
          <w:rFonts w:hint="cs"/>
          <w:sz w:val="22"/>
          <w:szCs w:val="24"/>
          <w:lang w:val="de-CH"/>
        </w:rPr>
        <w:t>ss</w:t>
      </w:r>
      <w:r w:rsidRPr="00BC34F4">
        <w:rPr>
          <w:sz w:val="22"/>
          <w:szCs w:val="24"/>
          <w:lang w:val="de-CH"/>
        </w:rPr>
        <w:t>erdem an, dass Qualcomm Technologies oder eine seiner Tochtergesellschaften in das Elektro- und Softwareunternehmen der Renault Group, Ampere, investieren wird.</w:t>
      </w:r>
    </w:p>
    <w:p w14:paraId="336B4747" w14:textId="77777777" w:rsidR="00BC34F4" w:rsidRPr="00BC34F4" w:rsidRDefault="00BC34F4" w:rsidP="00BC34F4">
      <w:pPr>
        <w:spacing w:before="0" w:after="160" w:line="276" w:lineRule="auto"/>
        <w:jc w:val="both"/>
        <w:rPr>
          <w:sz w:val="22"/>
          <w:szCs w:val="24"/>
          <w:lang w:val="de-CH"/>
        </w:rPr>
      </w:pPr>
      <w:r w:rsidRPr="00BC34F4">
        <w:rPr>
          <w:rFonts w:hint="cs"/>
          <w:i/>
          <w:iCs/>
          <w:sz w:val="22"/>
          <w:szCs w:val="24"/>
          <w:lang w:val="de-CH"/>
        </w:rPr>
        <w:t>„</w:t>
      </w:r>
      <w:r w:rsidRPr="00BC34F4">
        <w:rPr>
          <w:i/>
          <w:iCs/>
          <w:sz w:val="22"/>
          <w:szCs w:val="24"/>
          <w:lang w:val="de-CH"/>
        </w:rPr>
        <w:t>Vom Mobiltelefon bis zum Auto mit fortschrittlicher und revolution</w:t>
      </w:r>
      <w:r w:rsidRPr="00BC34F4">
        <w:rPr>
          <w:rFonts w:hint="cs"/>
          <w:i/>
          <w:iCs/>
          <w:sz w:val="22"/>
          <w:szCs w:val="24"/>
          <w:lang w:val="de-CH"/>
        </w:rPr>
        <w:t>ä</w:t>
      </w:r>
      <w:r w:rsidRPr="00BC34F4">
        <w:rPr>
          <w:i/>
          <w:iCs/>
          <w:sz w:val="22"/>
          <w:szCs w:val="24"/>
          <w:lang w:val="de-CH"/>
        </w:rPr>
        <w:t xml:space="preserve">rer Technologie ist das Software </w:t>
      </w:r>
      <w:proofErr w:type="spellStart"/>
      <w:r w:rsidRPr="00BC34F4">
        <w:rPr>
          <w:i/>
          <w:iCs/>
          <w:sz w:val="22"/>
          <w:szCs w:val="24"/>
          <w:lang w:val="de-CH"/>
        </w:rPr>
        <w:t>Defined</w:t>
      </w:r>
      <w:proofErr w:type="spellEnd"/>
      <w:r w:rsidRPr="00BC34F4">
        <w:rPr>
          <w:i/>
          <w:iCs/>
          <w:sz w:val="22"/>
          <w:szCs w:val="24"/>
          <w:lang w:val="de-CH"/>
        </w:rPr>
        <w:t xml:space="preserve"> Vehicle die Zukunft der Automobilindustrie. Es geht darum, die Erwartungen in Bezug auf Funktionalit</w:t>
      </w:r>
      <w:r w:rsidRPr="00BC34F4">
        <w:rPr>
          <w:rFonts w:hint="cs"/>
          <w:i/>
          <w:iCs/>
          <w:sz w:val="22"/>
          <w:szCs w:val="24"/>
          <w:lang w:val="de-CH"/>
        </w:rPr>
        <w:t>ä</w:t>
      </w:r>
      <w:r w:rsidRPr="00BC34F4">
        <w:rPr>
          <w:i/>
          <w:iCs/>
          <w:sz w:val="22"/>
          <w:szCs w:val="24"/>
          <w:lang w:val="de-CH"/>
        </w:rPr>
        <w:t>t und Dienstleistungen zu erf</w:t>
      </w:r>
      <w:r w:rsidRPr="00BC34F4">
        <w:rPr>
          <w:rFonts w:hint="cs"/>
          <w:i/>
          <w:iCs/>
          <w:sz w:val="22"/>
          <w:szCs w:val="24"/>
          <w:lang w:val="de-CH"/>
        </w:rPr>
        <w:t>ü</w:t>
      </w:r>
      <w:r w:rsidRPr="00BC34F4">
        <w:rPr>
          <w:i/>
          <w:iCs/>
          <w:sz w:val="22"/>
          <w:szCs w:val="24"/>
          <w:lang w:val="de-CH"/>
        </w:rPr>
        <w:t>llen und gleichzeitig die Komplexit</w:t>
      </w:r>
      <w:r w:rsidRPr="00BC34F4">
        <w:rPr>
          <w:rFonts w:hint="cs"/>
          <w:i/>
          <w:iCs/>
          <w:sz w:val="22"/>
          <w:szCs w:val="24"/>
          <w:lang w:val="de-CH"/>
        </w:rPr>
        <w:t>ä</w:t>
      </w:r>
      <w:r w:rsidRPr="00BC34F4">
        <w:rPr>
          <w:i/>
          <w:iCs/>
          <w:sz w:val="22"/>
          <w:szCs w:val="24"/>
          <w:lang w:val="de-CH"/>
        </w:rPr>
        <w:t>t und Kosten zu kontrollieren. Die Renault Group verst</w:t>
      </w:r>
      <w:r w:rsidRPr="00BC34F4">
        <w:rPr>
          <w:rFonts w:hint="cs"/>
          <w:i/>
          <w:iCs/>
          <w:sz w:val="22"/>
          <w:szCs w:val="24"/>
          <w:lang w:val="de-CH"/>
        </w:rPr>
        <w:t>ä</w:t>
      </w:r>
      <w:r w:rsidRPr="00BC34F4">
        <w:rPr>
          <w:i/>
          <w:iCs/>
          <w:sz w:val="22"/>
          <w:szCs w:val="24"/>
          <w:lang w:val="de-CH"/>
        </w:rPr>
        <w:t xml:space="preserve">rkt ihre strategische Zusammenarbeit mit Qualcomm Technologies, einem bedeutenden Anbieter von Mobil- und Automobiltechnologie, um die erste offene und horizontale Software </w:t>
      </w:r>
      <w:proofErr w:type="spellStart"/>
      <w:r w:rsidRPr="00BC34F4">
        <w:rPr>
          <w:i/>
          <w:iCs/>
          <w:sz w:val="22"/>
          <w:szCs w:val="24"/>
          <w:lang w:val="de-CH"/>
        </w:rPr>
        <w:t>Defined</w:t>
      </w:r>
      <w:proofErr w:type="spellEnd"/>
      <w:r w:rsidRPr="00BC34F4">
        <w:rPr>
          <w:i/>
          <w:iCs/>
          <w:sz w:val="22"/>
          <w:szCs w:val="24"/>
          <w:lang w:val="de-CH"/>
        </w:rPr>
        <w:t xml:space="preserve"> Vehicle-Plattform auf den Automobilmarkt zu bringen. Durch die Kombination des Know-hows der Renault Group in der Automobiltechnologie und der bew</w:t>
      </w:r>
      <w:r w:rsidRPr="00BC34F4">
        <w:rPr>
          <w:rFonts w:hint="cs"/>
          <w:i/>
          <w:iCs/>
          <w:sz w:val="22"/>
          <w:szCs w:val="24"/>
          <w:lang w:val="de-CH"/>
        </w:rPr>
        <w:t>ä</w:t>
      </w:r>
      <w:r w:rsidRPr="00BC34F4">
        <w:rPr>
          <w:i/>
          <w:iCs/>
          <w:sz w:val="22"/>
          <w:szCs w:val="24"/>
          <w:lang w:val="de-CH"/>
        </w:rPr>
        <w:t>hrten F</w:t>
      </w:r>
      <w:r w:rsidRPr="00BC34F4">
        <w:rPr>
          <w:rFonts w:hint="cs"/>
          <w:i/>
          <w:iCs/>
          <w:sz w:val="22"/>
          <w:szCs w:val="24"/>
          <w:lang w:val="de-CH"/>
        </w:rPr>
        <w:t>ü</w:t>
      </w:r>
      <w:r w:rsidRPr="00BC34F4">
        <w:rPr>
          <w:i/>
          <w:iCs/>
          <w:sz w:val="22"/>
          <w:szCs w:val="24"/>
          <w:lang w:val="de-CH"/>
        </w:rPr>
        <w:t>hrungsposition von Qualcomm Technologies bei Hochleistungs-Halbleitern mit geringem Stromverbrauch sowie bei Software- und Systemplattformen k</w:t>
      </w:r>
      <w:r w:rsidRPr="00BC34F4">
        <w:rPr>
          <w:rFonts w:hint="cs"/>
          <w:i/>
          <w:iCs/>
          <w:sz w:val="22"/>
          <w:szCs w:val="24"/>
          <w:lang w:val="de-CH"/>
        </w:rPr>
        <w:t>ö</w:t>
      </w:r>
      <w:r w:rsidRPr="00BC34F4">
        <w:rPr>
          <w:i/>
          <w:iCs/>
          <w:sz w:val="22"/>
          <w:szCs w:val="24"/>
          <w:lang w:val="de-CH"/>
        </w:rPr>
        <w:t>nnen wir eine skalierbare, wettbewerbsf</w:t>
      </w:r>
      <w:r w:rsidRPr="00BC34F4">
        <w:rPr>
          <w:rFonts w:hint="cs"/>
          <w:i/>
          <w:iCs/>
          <w:sz w:val="22"/>
          <w:szCs w:val="24"/>
          <w:lang w:val="de-CH"/>
        </w:rPr>
        <w:t>ä</w:t>
      </w:r>
      <w:r w:rsidRPr="00BC34F4">
        <w:rPr>
          <w:i/>
          <w:iCs/>
          <w:sz w:val="22"/>
          <w:szCs w:val="24"/>
          <w:lang w:val="de-CH"/>
        </w:rPr>
        <w:t>hige und innovative Plattform f</w:t>
      </w:r>
      <w:r w:rsidRPr="00BC34F4">
        <w:rPr>
          <w:rFonts w:hint="cs"/>
          <w:i/>
          <w:iCs/>
          <w:sz w:val="22"/>
          <w:szCs w:val="24"/>
          <w:lang w:val="de-CH"/>
        </w:rPr>
        <w:t>ü</w:t>
      </w:r>
      <w:r w:rsidRPr="00BC34F4">
        <w:rPr>
          <w:i/>
          <w:iCs/>
          <w:sz w:val="22"/>
          <w:szCs w:val="24"/>
          <w:lang w:val="de-CH"/>
        </w:rPr>
        <w:t xml:space="preserve">r softwaredefinierte Fahrzeuge bereitstellen, die das </w:t>
      </w:r>
      <w:r w:rsidRPr="00BC34F4">
        <w:rPr>
          <w:rFonts w:hint="cs"/>
          <w:i/>
          <w:iCs/>
          <w:sz w:val="22"/>
          <w:szCs w:val="24"/>
          <w:lang w:val="de-CH"/>
        </w:rPr>
        <w:t>Ö</w:t>
      </w:r>
      <w:r w:rsidRPr="00BC34F4">
        <w:rPr>
          <w:i/>
          <w:iCs/>
          <w:sz w:val="22"/>
          <w:szCs w:val="24"/>
          <w:lang w:val="de-CH"/>
        </w:rPr>
        <w:t>kosystem der Dienstleistungen vorantreibt und unseren Kunden einen Mehrwert bietet</w:t>
      </w:r>
      <w:r w:rsidRPr="00BC34F4">
        <w:rPr>
          <w:rFonts w:hint="cs"/>
          <w:i/>
          <w:iCs/>
          <w:sz w:val="22"/>
          <w:szCs w:val="24"/>
          <w:lang w:val="de-CH"/>
        </w:rPr>
        <w:t>“</w:t>
      </w:r>
      <w:r w:rsidRPr="00BC34F4">
        <w:rPr>
          <w:sz w:val="22"/>
          <w:szCs w:val="24"/>
          <w:lang w:val="de-CH"/>
        </w:rPr>
        <w:t xml:space="preserve">, sagt </w:t>
      </w:r>
      <w:r w:rsidRPr="00BC34F4">
        <w:rPr>
          <w:b/>
          <w:bCs/>
          <w:sz w:val="22"/>
          <w:szCs w:val="24"/>
          <w:lang w:val="de-CH"/>
        </w:rPr>
        <w:t>Luca de Meo, CEO der Renault Group.</w:t>
      </w:r>
    </w:p>
    <w:p w14:paraId="0D381BF7" w14:textId="77777777" w:rsidR="00BC34F4" w:rsidRDefault="00BC34F4">
      <w:pPr>
        <w:spacing w:before="0" w:line="240" w:lineRule="auto"/>
        <w:rPr>
          <w:sz w:val="22"/>
          <w:szCs w:val="24"/>
          <w:lang w:val="de-CH"/>
        </w:rPr>
      </w:pPr>
      <w:r>
        <w:rPr>
          <w:sz w:val="22"/>
          <w:szCs w:val="24"/>
          <w:lang w:val="de-CH"/>
        </w:rPr>
        <w:br w:type="page"/>
      </w:r>
    </w:p>
    <w:p w14:paraId="359A3FDE" w14:textId="50D818B1" w:rsidR="00BC34F4" w:rsidRPr="00BC34F4" w:rsidRDefault="00BC34F4" w:rsidP="00BC34F4">
      <w:pPr>
        <w:spacing w:before="0" w:after="160" w:line="276" w:lineRule="auto"/>
        <w:jc w:val="both"/>
        <w:rPr>
          <w:sz w:val="22"/>
          <w:szCs w:val="24"/>
          <w:lang w:val="de-CH"/>
        </w:rPr>
      </w:pPr>
      <w:r w:rsidRPr="00BC34F4">
        <w:rPr>
          <w:rFonts w:hint="cs"/>
          <w:i/>
          <w:iCs/>
          <w:sz w:val="22"/>
          <w:szCs w:val="24"/>
          <w:lang w:val="de-CH"/>
        </w:rPr>
        <w:t>„</w:t>
      </w:r>
      <w:r w:rsidRPr="00BC34F4">
        <w:rPr>
          <w:i/>
          <w:iCs/>
          <w:sz w:val="22"/>
          <w:szCs w:val="24"/>
          <w:lang w:val="de-CH"/>
        </w:rPr>
        <w:t>Qualcomm freut sich, die St</w:t>
      </w:r>
      <w:r w:rsidRPr="00BC34F4">
        <w:rPr>
          <w:rFonts w:hint="cs"/>
          <w:i/>
          <w:iCs/>
          <w:sz w:val="22"/>
          <w:szCs w:val="24"/>
          <w:lang w:val="de-CH"/>
        </w:rPr>
        <w:t>ä</w:t>
      </w:r>
      <w:r w:rsidRPr="00BC34F4">
        <w:rPr>
          <w:i/>
          <w:iCs/>
          <w:sz w:val="22"/>
          <w:szCs w:val="24"/>
          <w:lang w:val="de-CH"/>
        </w:rPr>
        <w:t xml:space="preserve">rke des Snapdragon Digital Chassis in die Renault Group einzubringen und damit einen Beitrag zum </w:t>
      </w:r>
      <w:r w:rsidRPr="00BC34F4">
        <w:rPr>
          <w:rFonts w:hint="cs"/>
          <w:i/>
          <w:iCs/>
          <w:sz w:val="22"/>
          <w:szCs w:val="24"/>
          <w:lang w:val="de-CH"/>
        </w:rPr>
        <w:t>Ü</w:t>
      </w:r>
      <w:r w:rsidRPr="00BC34F4">
        <w:rPr>
          <w:i/>
          <w:iCs/>
          <w:sz w:val="22"/>
          <w:szCs w:val="24"/>
          <w:lang w:val="de-CH"/>
        </w:rPr>
        <w:t xml:space="preserve">bergang in die </w:t>
      </w:r>
      <w:r w:rsidRPr="00BC34F4">
        <w:rPr>
          <w:rFonts w:hint="cs"/>
          <w:i/>
          <w:iCs/>
          <w:sz w:val="22"/>
          <w:szCs w:val="24"/>
          <w:lang w:val="de-CH"/>
        </w:rPr>
        <w:t>Ä</w:t>
      </w:r>
      <w:r w:rsidRPr="00BC34F4">
        <w:rPr>
          <w:i/>
          <w:iCs/>
          <w:sz w:val="22"/>
          <w:szCs w:val="24"/>
          <w:lang w:val="de-CH"/>
        </w:rPr>
        <w:t>ra des softwaredefinierten Fahrzeugs zu leisten. Wir bei Qualcomm Technologies sind begeistert, Teil dieses beschleunigten digitalen Wandels zu sein, der uns in der Automobilbranche bevorsteht. Die M</w:t>
      </w:r>
      <w:r w:rsidRPr="00BC34F4">
        <w:rPr>
          <w:rFonts w:hint="cs"/>
          <w:i/>
          <w:iCs/>
          <w:sz w:val="22"/>
          <w:szCs w:val="24"/>
          <w:lang w:val="de-CH"/>
        </w:rPr>
        <w:t>ö</w:t>
      </w:r>
      <w:r w:rsidRPr="00BC34F4">
        <w:rPr>
          <w:i/>
          <w:iCs/>
          <w:sz w:val="22"/>
          <w:szCs w:val="24"/>
          <w:lang w:val="de-CH"/>
        </w:rPr>
        <w:t>glichkeit, gemeinsam mit der Renault Group die Zukunft des Autos mit f</w:t>
      </w:r>
      <w:r w:rsidRPr="00BC34F4">
        <w:rPr>
          <w:rFonts w:hint="cs"/>
          <w:i/>
          <w:iCs/>
          <w:sz w:val="22"/>
          <w:szCs w:val="24"/>
          <w:lang w:val="de-CH"/>
        </w:rPr>
        <w:t>ü</w:t>
      </w:r>
      <w:r w:rsidRPr="00BC34F4">
        <w:rPr>
          <w:i/>
          <w:iCs/>
          <w:sz w:val="22"/>
          <w:szCs w:val="24"/>
          <w:lang w:val="de-CH"/>
        </w:rPr>
        <w:t>hrenden Halbleitern, Software, Algorithmen und Dienstleistungen zu definieren, macht dies zu einer einzigartigen Zusammenarbeit</w:t>
      </w:r>
      <w:r w:rsidRPr="00BC34F4">
        <w:rPr>
          <w:rFonts w:hint="cs"/>
          <w:i/>
          <w:iCs/>
          <w:sz w:val="22"/>
          <w:szCs w:val="24"/>
          <w:lang w:val="de-CH"/>
        </w:rPr>
        <w:t>“</w:t>
      </w:r>
      <w:r w:rsidRPr="00BC34F4">
        <w:rPr>
          <w:sz w:val="22"/>
          <w:szCs w:val="24"/>
          <w:lang w:val="de-CH"/>
        </w:rPr>
        <w:t xml:space="preserve">, so </w:t>
      </w:r>
      <w:r w:rsidRPr="00BC34F4">
        <w:rPr>
          <w:b/>
          <w:bCs/>
          <w:sz w:val="22"/>
          <w:szCs w:val="24"/>
          <w:lang w:val="de-CH"/>
        </w:rPr>
        <w:t>Cristiano Amon, Pr</w:t>
      </w:r>
      <w:r w:rsidRPr="00BC34F4">
        <w:rPr>
          <w:rFonts w:hint="cs"/>
          <w:b/>
          <w:bCs/>
          <w:sz w:val="22"/>
          <w:szCs w:val="24"/>
          <w:lang w:val="de-CH"/>
        </w:rPr>
        <w:t>ä</w:t>
      </w:r>
      <w:r w:rsidRPr="00BC34F4">
        <w:rPr>
          <w:b/>
          <w:bCs/>
          <w:sz w:val="22"/>
          <w:szCs w:val="24"/>
          <w:lang w:val="de-CH"/>
        </w:rPr>
        <w:t>sident und CEO, Qualcomm Incorporated</w:t>
      </w:r>
      <w:r w:rsidRPr="00BC34F4">
        <w:rPr>
          <w:sz w:val="22"/>
          <w:szCs w:val="24"/>
          <w:lang w:val="de-CH"/>
        </w:rPr>
        <w:t>.</w:t>
      </w:r>
    </w:p>
    <w:p w14:paraId="7990EFA7" w14:textId="77777777" w:rsidR="00BC34F4" w:rsidRPr="00BC34F4" w:rsidRDefault="00BC34F4" w:rsidP="00BC34F4">
      <w:pPr>
        <w:spacing w:before="0" w:after="160" w:line="276" w:lineRule="auto"/>
        <w:jc w:val="both"/>
        <w:rPr>
          <w:b/>
          <w:bCs/>
          <w:sz w:val="22"/>
          <w:szCs w:val="24"/>
          <w:lang w:val="de-CH"/>
        </w:rPr>
      </w:pPr>
      <w:r w:rsidRPr="00BC34F4">
        <w:rPr>
          <w:b/>
          <w:bCs/>
          <w:sz w:val="22"/>
          <w:szCs w:val="24"/>
          <w:lang w:val="de-CH"/>
        </w:rPr>
        <w:t xml:space="preserve">Das "Software </w:t>
      </w:r>
      <w:proofErr w:type="spellStart"/>
      <w:r w:rsidRPr="00BC34F4">
        <w:rPr>
          <w:b/>
          <w:bCs/>
          <w:sz w:val="22"/>
          <w:szCs w:val="24"/>
          <w:lang w:val="de-CH"/>
        </w:rPr>
        <w:t>Defined</w:t>
      </w:r>
      <w:proofErr w:type="spellEnd"/>
      <w:r w:rsidRPr="00BC34F4">
        <w:rPr>
          <w:b/>
          <w:bCs/>
          <w:sz w:val="22"/>
          <w:szCs w:val="24"/>
          <w:lang w:val="de-CH"/>
        </w:rPr>
        <w:t xml:space="preserve"> Vehicle" mit fortschrittlichen Technologiel</w:t>
      </w:r>
      <w:r w:rsidRPr="00BC34F4">
        <w:rPr>
          <w:rFonts w:hint="cs"/>
          <w:b/>
          <w:bCs/>
          <w:sz w:val="22"/>
          <w:szCs w:val="24"/>
          <w:lang w:val="de-CH"/>
        </w:rPr>
        <w:t>ö</w:t>
      </w:r>
      <w:r w:rsidRPr="00BC34F4">
        <w:rPr>
          <w:b/>
          <w:bCs/>
          <w:sz w:val="22"/>
          <w:szCs w:val="24"/>
          <w:lang w:val="de-CH"/>
        </w:rPr>
        <w:t xml:space="preserve">sungen vorantreiben </w:t>
      </w:r>
    </w:p>
    <w:p w14:paraId="4846C8DD" w14:textId="77777777" w:rsidR="00BC34F4" w:rsidRPr="00BC34F4" w:rsidRDefault="00BC34F4" w:rsidP="00BC34F4">
      <w:pPr>
        <w:spacing w:before="0" w:after="160" w:line="276" w:lineRule="auto"/>
        <w:jc w:val="both"/>
        <w:rPr>
          <w:sz w:val="22"/>
          <w:szCs w:val="24"/>
          <w:lang w:val="de-CH"/>
        </w:rPr>
      </w:pPr>
      <w:r w:rsidRPr="00BC34F4">
        <w:rPr>
          <w:sz w:val="22"/>
          <w:szCs w:val="24"/>
          <w:lang w:val="de-CH"/>
        </w:rPr>
        <w:t>Als Erweiterung der laufenden technologischen Zusammenarbeit zwischen den Unternehmen planen die Renault Group und Qualcomm Technologies die Bereitstellung einer SDV-Architektur der n</w:t>
      </w:r>
      <w:r w:rsidRPr="00BC34F4">
        <w:rPr>
          <w:rFonts w:hint="cs"/>
          <w:sz w:val="22"/>
          <w:szCs w:val="24"/>
          <w:lang w:val="de-CH"/>
        </w:rPr>
        <w:t>ä</w:t>
      </w:r>
      <w:r w:rsidRPr="00BC34F4">
        <w:rPr>
          <w:sz w:val="22"/>
          <w:szCs w:val="24"/>
          <w:lang w:val="de-CH"/>
        </w:rPr>
        <w:t>chsten Generation, die erweiterbare und flexible L</w:t>
      </w:r>
      <w:r w:rsidRPr="00BC34F4">
        <w:rPr>
          <w:rFonts w:hint="cs"/>
          <w:sz w:val="22"/>
          <w:szCs w:val="24"/>
          <w:lang w:val="de-CH"/>
        </w:rPr>
        <w:t>ö</w:t>
      </w:r>
      <w:r w:rsidRPr="00BC34F4">
        <w:rPr>
          <w:sz w:val="22"/>
          <w:szCs w:val="24"/>
          <w:lang w:val="de-CH"/>
        </w:rPr>
        <w:t>sungen nutzt, um die sich entwickelnden Bed</w:t>
      </w:r>
      <w:r w:rsidRPr="00BC34F4">
        <w:rPr>
          <w:rFonts w:hint="cs"/>
          <w:sz w:val="22"/>
          <w:szCs w:val="24"/>
          <w:lang w:val="de-CH"/>
        </w:rPr>
        <w:t>ü</w:t>
      </w:r>
      <w:r w:rsidRPr="00BC34F4">
        <w:rPr>
          <w:sz w:val="22"/>
          <w:szCs w:val="24"/>
          <w:lang w:val="de-CH"/>
        </w:rPr>
        <w:t>rfnisse und Anforderungen an Fahrzeuge zu erf</w:t>
      </w:r>
      <w:r w:rsidRPr="00BC34F4">
        <w:rPr>
          <w:rFonts w:hint="cs"/>
          <w:sz w:val="22"/>
          <w:szCs w:val="24"/>
          <w:lang w:val="de-CH"/>
        </w:rPr>
        <w:t>ü</w:t>
      </w:r>
      <w:r w:rsidRPr="00BC34F4">
        <w:rPr>
          <w:sz w:val="22"/>
          <w:szCs w:val="24"/>
          <w:lang w:val="de-CH"/>
        </w:rPr>
        <w:t>llen.</w:t>
      </w:r>
    </w:p>
    <w:p w14:paraId="5E948F0A" w14:textId="13A91850" w:rsidR="00BC34F4" w:rsidRPr="00BC34F4" w:rsidRDefault="00BC34F4" w:rsidP="00BC34F4">
      <w:pPr>
        <w:spacing w:before="0" w:after="160" w:line="276" w:lineRule="auto"/>
        <w:jc w:val="both"/>
        <w:rPr>
          <w:sz w:val="22"/>
          <w:szCs w:val="24"/>
          <w:lang w:val="de-CH"/>
        </w:rPr>
      </w:pPr>
      <w:r w:rsidRPr="00BC34F4">
        <w:rPr>
          <w:sz w:val="22"/>
          <w:szCs w:val="24"/>
          <w:lang w:val="de-CH"/>
        </w:rPr>
        <w:t>Ab 2026 werden Renault Fahrzeuge die SDV-Plattform nutzen, einschlie</w:t>
      </w:r>
      <w:r>
        <w:rPr>
          <w:rFonts w:hint="cs"/>
          <w:sz w:val="22"/>
          <w:szCs w:val="24"/>
          <w:lang w:val="de-CH"/>
        </w:rPr>
        <w:t>ss</w:t>
      </w:r>
      <w:r w:rsidRPr="00BC34F4">
        <w:rPr>
          <w:sz w:val="22"/>
          <w:szCs w:val="24"/>
          <w:lang w:val="de-CH"/>
        </w:rPr>
        <w:t>lich neuer Generationen des Snapdragon Digital Chassis, das f</w:t>
      </w:r>
      <w:r w:rsidRPr="00BC34F4">
        <w:rPr>
          <w:rFonts w:hint="cs"/>
          <w:sz w:val="22"/>
          <w:szCs w:val="24"/>
          <w:lang w:val="de-CH"/>
        </w:rPr>
        <w:t>ü</w:t>
      </w:r>
      <w:r w:rsidRPr="00BC34F4">
        <w:rPr>
          <w:sz w:val="22"/>
          <w:szCs w:val="24"/>
          <w:lang w:val="de-CH"/>
        </w:rPr>
        <w:t>r neue Android-Cockpits entwickelt wurde, um das Fahrerlebnis an Bord noch intensiver und pers</w:t>
      </w:r>
      <w:r w:rsidRPr="00BC34F4">
        <w:rPr>
          <w:rFonts w:hint="cs"/>
          <w:sz w:val="22"/>
          <w:szCs w:val="24"/>
          <w:lang w:val="de-CH"/>
        </w:rPr>
        <w:t>ö</w:t>
      </w:r>
      <w:r w:rsidRPr="00BC34F4">
        <w:rPr>
          <w:sz w:val="22"/>
          <w:szCs w:val="24"/>
          <w:lang w:val="de-CH"/>
        </w:rPr>
        <w:t>nlicher zu gestalten. Weitere Fahrzeugfunktionen, wie erweiterte Fahrerassistenzsysteme (ADAS), Karosserie, Fahrwerk, Telematik, Konnektivit</w:t>
      </w:r>
      <w:r w:rsidRPr="00BC34F4">
        <w:rPr>
          <w:rFonts w:hint="cs"/>
          <w:sz w:val="22"/>
          <w:szCs w:val="24"/>
          <w:lang w:val="de-CH"/>
        </w:rPr>
        <w:t>ä</w:t>
      </w:r>
      <w:r w:rsidRPr="00BC34F4">
        <w:rPr>
          <w:sz w:val="22"/>
          <w:szCs w:val="24"/>
          <w:lang w:val="de-CH"/>
        </w:rPr>
        <w:t>t oder die Daten</w:t>
      </w:r>
      <w:r w:rsidRPr="00BC34F4">
        <w:rPr>
          <w:rFonts w:hint="cs"/>
          <w:sz w:val="22"/>
          <w:szCs w:val="24"/>
          <w:lang w:val="de-CH"/>
        </w:rPr>
        <w:t>ü</w:t>
      </w:r>
      <w:r w:rsidRPr="00BC34F4">
        <w:rPr>
          <w:sz w:val="22"/>
          <w:szCs w:val="24"/>
          <w:lang w:val="de-CH"/>
        </w:rPr>
        <w:t xml:space="preserve">bertragung im Fahrzeug (Power Line Communications, PCL), Sicherheit und </w:t>
      </w:r>
      <w:proofErr w:type="spellStart"/>
      <w:r w:rsidRPr="00BC34F4">
        <w:rPr>
          <w:sz w:val="22"/>
          <w:szCs w:val="24"/>
          <w:lang w:val="de-CH"/>
        </w:rPr>
        <w:t>Cybersecurity</w:t>
      </w:r>
      <w:proofErr w:type="spellEnd"/>
      <w:r w:rsidRPr="00BC34F4">
        <w:rPr>
          <w:sz w:val="22"/>
          <w:szCs w:val="24"/>
          <w:lang w:val="de-CH"/>
        </w:rPr>
        <w:t xml:space="preserve"> werden in der </w:t>
      </w:r>
      <w:proofErr w:type="spellStart"/>
      <w:r w:rsidRPr="00BC34F4">
        <w:rPr>
          <w:sz w:val="22"/>
          <w:szCs w:val="24"/>
          <w:lang w:val="de-CH"/>
        </w:rPr>
        <w:t>Physical</w:t>
      </w:r>
      <w:proofErr w:type="spellEnd"/>
      <w:r w:rsidRPr="00BC34F4">
        <w:rPr>
          <w:sz w:val="22"/>
          <w:szCs w:val="24"/>
          <w:lang w:val="de-CH"/>
        </w:rPr>
        <w:t xml:space="preserve"> Computer Unit (PCU) zentralisiert. Dadurch werden die Hardware- und Softwarekosten optimiert. Die SDV-Architektur ist so konzipiert, dass sie f</w:t>
      </w:r>
      <w:r w:rsidRPr="00BC34F4">
        <w:rPr>
          <w:rFonts w:hint="cs"/>
          <w:sz w:val="22"/>
          <w:szCs w:val="24"/>
          <w:lang w:val="de-CH"/>
        </w:rPr>
        <w:t>ü</w:t>
      </w:r>
      <w:r w:rsidRPr="00BC34F4">
        <w:rPr>
          <w:sz w:val="22"/>
          <w:szCs w:val="24"/>
          <w:lang w:val="de-CH"/>
        </w:rPr>
        <w:t>r andere Fahrzeughersteller offen ist.</w:t>
      </w:r>
    </w:p>
    <w:p w14:paraId="04405AC9" w14:textId="77777777" w:rsidR="00BC34F4" w:rsidRPr="00BC34F4" w:rsidRDefault="00BC34F4" w:rsidP="00BC34F4">
      <w:pPr>
        <w:spacing w:before="0" w:after="160" w:line="276" w:lineRule="auto"/>
        <w:jc w:val="both"/>
        <w:rPr>
          <w:b/>
          <w:bCs/>
          <w:sz w:val="22"/>
          <w:szCs w:val="24"/>
          <w:lang w:val="de-CH"/>
        </w:rPr>
      </w:pPr>
      <w:r w:rsidRPr="00BC34F4">
        <w:rPr>
          <w:b/>
          <w:bCs/>
          <w:sz w:val="22"/>
          <w:szCs w:val="24"/>
          <w:lang w:val="de-CH"/>
        </w:rPr>
        <w:t>Beschaffungsvertrag: Optimierung der Kosten f</w:t>
      </w:r>
      <w:r w:rsidRPr="00BC34F4">
        <w:rPr>
          <w:rFonts w:hint="cs"/>
          <w:b/>
          <w:bCs/>
          <w:sz w:val="22"/>
          <w:szCs w:val="24"/>
          <w:lang w:val="de-CH"/>
        </w:rPr>
        <w:t>ü</w:t>
      </w:r>
      <w:r w:rsidRPr="00BC34F4">
        <w:rPr>
          <w:b/>
          <w:bCs/>
          <w:sz w:val="22"/>
          <w:szCs w:val="24"/>
          <w:lang w:val="de-CH"/>
        </w:rPr>
        <w:t xml:space="preserve">r das "Software </w:t>
      </w:r>
      <w:proofErr w:type="spellStart"/>
      <w:r w:rsidRPr="00BC34F4">
        <w:rPr>
          <w:b/>
          <w:bCs/>
          <w:sz w:val="22"/>
          <w:szCs w:val="24"/>
          <w:lang w:val="de-CH"/>
        </w:rPr>
        <w:t>Defined</w:t>
      </w:r>
      <w:proofErr w:type="spellEnd"/>
      <w:r w:rsidRPr="00BC34F4">
        <w:rPr>
          <w:b/>
          <w:bCs/>
          <w:sz w:val="22"/>
          <w:szCs w:val="24"/>
          <w:lang w:val="de-CH"/>
        </w:rPr>
        <w:t xml:space="preserve"> Vehicle".</w:t>
      </w:r>
    </w:p>
    <w:p w14:paraId="33E796EE" w14:textId="77777777" w:rsidR="00BC34F4" w:rsidRPr="00BC34F4" w:rsidRDefault="00BC34F4" w:rsidP="00BC34F4">
      <w:pPr>
        <w:spacing w:before="0" w:after="160" w:line="276" w:lineRule="auto"/>
        <w:jc w:val="both"/>
        <w:rPr>
          <w:sz w:val="22"/>
          <w:szCs w:val="24"/>
          <w:lang w:val="de-CH"/>
        </w:rPr>
      </w:pPr>
      <w:r w:rsidRPr="00BC34F4">
        <w:rPr>
          <w:sz w:val="22"/>
          <w:szCs w:val="24"/>
          <w:lang w:val="de-CH"/>
        </w:rPr>
        <w:t>Durch die Zusammenarbeit mit Qualcomm Technologies, einem der weltweit f</w:t>
      </w:r>
      <w:r w:rsidRPr="00BC34F4">
        <w:rPr>
          <w:rFonts w:hint="cs"/>
          <w:sz w:val="22"/>
          <w:szCs w:val="24"/>
          <w:lang w:val="de-CH"/>
        </w:rPr>
        <w:t>ü</w:t>
      </w:r>
      <w:r w:rsidRPr="00BC34F4">
        <w:rPr>
          <w:sz w:val="22"/>
          <w:szCs w:val="24"/>
          <w:lang w:val="de-CH"/>
        </w:rPr>
        <w:t>hrenden Anbieter von Halbleitern und Software, will die Renault Group ihre Entwicklungs- und Vermarktungspl</w:t>
      </w:r>
      <w:r w:rsidRPr="00BC34F4">
        <w:rPr>
          <w:rFonts w:hint="cs"/>
          <w:sz w:val="22"/>
          <w:szCs w:val="24"/>
          <w:lang w:val="de-CH"/>
        </w:rPr>
        <w:t>ä</w:t>
      </w:r>
      <w:r w:rsidRPr="00BC34F4">
        <w:rPr>
          <w:sz w:val="22"/>
          <w:szCs w:val="24"/>
          <w:lang w:val="de-CH"/>
        </w:rPr>
        <w:t>ne durch einen gemeinsamen Entwicklungsansatz optimieren, der die richtigen Plattformkapazit</w:t>
      </w:r>
      <w:r w:rsidRPr="00BC34F4">
        <w:rPr>
          <w:rFonts w:hint="cs"/>
          <w:sz w:val="22"/>
          <w:szCs w:val="24"/>
          <w:lang w:val="de-CH"/>
        </w:rPr>
        <w:t>ä</w:t>
      </w:r>
      <w:r w:rsidRPr="00BC34F4">
        <w:rPr>
          <w:sz w:val="22"/>
          <w:szCs w:val="24"/>
          <w:lang w:val="de-CH"/>
        </w:rPr>
        <w:t>ten auf Systemebene f</w:t>
      </w:r>
      <w:r w:rsidRPr="00BC34F4">
        <w:rPr>
          <w:rFonts w:hint="cs"/>
          <w:sz w:val="22"/>
          <w:szCs w:val="24"/>
          <w:lang w:val="de-CH"/>
        </w:rPr>
        <w:t>ü</w:t>
      </w:r>
      <w:r w:rsidRPr="00BC34F4">
        <w:rPr>
          <w:sz w:val="22"/>
          <w:szCs w:val="24"/>
          <w:lang w:val="de-CH"/>
        </w:rPr>
        <w:t>r Hardware, Software und Dienste bietet.</w:t>
      </w:r>
    </w:p>
    <w:p w14:paraId="2B8505AE" w14:textId="5695EDFE" w:rsidR="00FA1D47" w:rsidRPr="002F0B77" w:rsidRDefault="00BC34F4" w:rsidP="00BC34F4">
      <w:pPr>
        <w:spacing w:before="0" w:after="160" w:line="276" w:lineRule="auto"/>
        <w:jc w:val="both"/>
        <w:rPr>
          <w:sz w:val="22"/>
          <w:szCs w:val="24"/>
          <w:lang w:val="de-CH"/>
        </w:rPr>
      </w:pPr>
      <w:r w:rsidRPr="00BC34F4">
        <w:rPr>
          <w:sz w:val="22"/>
          <w:szCs w:val="24"/>
          <w:lang w:val="de-CH"/>
        </w:rPr>
        <w:t xml:space="preserve">Die wachsende technologische Zusammenarbeit zwischen der Renault Group und Qualcomm Technologies begann im Jahr 2018. Seitdem hat Renault Snapdragon Cockpit-Plattformen in das </w:t>
      </w:r>
      <w:proofErr w:type="spellStart"/>
      <w:r w:rsidRPr="00BC34F4">
        <w:rPr>
          <w:sz w:val="22"/>
          <w:szCs w:val="24"/>
          <w:lang w:val="de-CH"/>
        </w:rPr>
        <w:t>OpenR</w:t>
      </w:r>
      <w:proofErr w:type="spellEnd"/>
      <w:r w:rsidRPr="00BC34F4">
        <w:rPr>
          <w:sz w:val="22"/>
          <w:szCs w:val="24"/>
          <w:lang w:val="de-CH"/>
        </w:rPr>
        <w:t xml:space="preserve"> Link-Multimediasystem des Renault Megane E-Tech Electric integriert. Zuk</w:t>
      </w:r>
      <w:r w:rsidRPr="00BC34F4">
        <w:rPr>
          <w:rFonts w:hint="cs"/>
          <w:sz w:val="22"/>
          <w:szCs w:val="24"/>
          <w:lang w:val="de-CH"/>
        </w:rPr>
        <w:t>ü</w:t>
      </w:r>
      <w:r w:rsidRPr="00BC34F4">
        <w:rPr>
          <w:sz w:val="22"/>
          <w:szCs w:val="24"/>
          <w:lang w:val="de-CH"/>
        </w:rPr>
        <w:t>nftig sollen Snapdragon Digital Chassis-L</w:t>
      </w:r>
      <w:r w:rsidRPr="00BC34F4">
        <w:rPr>
          <w:rFonts w:hint="cs"/>
          <w:sz w:val="22"/>
          <w:szCs w:val="24"/>
          <w:lang w:val="de-CH"/>
        </w:rPr>
        <w:t>ö</w:t>
      </w:r>
      <w:r w:rsidRPr="00BC34F4">
        <w:rPr>
          <w:sz w:val="22"/>
          <w:szCs w:val="24"/>
          <w:lang w:val="de-CH"/>
        </w:rPr>
        <w:t>sungen genutzt werden, um Fahrer/-innen nahtlose Konnektivit</w:t>
      </w:r>
      <w:r w:rsidRPr="00BC34F4">
        <w:rPr>
          <w:rFonts w:hint="cs"/>
          <w:sz w:val="22"/>
          <w:szCs w:val="24"/>
          <w:lang w:val="de-CH"/>
        </w:rPr>
        <w:t>ä</w:t>
      </w:r>
      <w:r w:rsidRPr="00BC34F4">
        <w:rPr>
          <w:sz w:val="22"/>
          <w:szCs w:val="24"/>
          <w:lang w:val="de-CH"/>
        </w:rPr>
        <w:t>t und intelligente Erlebnisse im Fahrzeug zu bieten.</w:t>
      </w:r>
    </w:p>
    <w:p w14:paraId="29379D4F" w14:textId="77777777" w:rsidR="00A330E9" w:rsidRPr="002F0B77" w:rsidRDefault="00A330E9" w:rsidP="00D400CA">
      <w:pPr>
        <w:spacing w:before="0"/>
        <w:contextualSpacing/>
        <w:jc w:val="both"/>
        <w:rPr>
          <w:rStyle w:val="Hyperlink"/>
          <w:lang w:val="de-CH"/>
        </w:rPr>
      </w:pPr>
    </w:p>
    <w:p w14:paraId="72AD3089" w14:textId="77777777" w:rsidR="003D6283" w:rsidRDefault="003D6283">
      <w:pPr>
        <w:spacing w:before="0"/>
        <w:contextualSpacing/>
        <w:jc w:val="both"/>
        <w:rPr>
          <w:rStyle w:val="Hyperlink"/>
          <w:b/>
          <w:bCs/>
          <w:color w:val="auto"/>
          <w:lang w:val="de-CH"/>
        </w:rPr>
      </w:pPr>
      <w:bookmarkStart w:id="0" w:name="_Hlk115366083"/>
    </w:p>
    <w:p w14:paraId="559AA2E9" w14:textId="7DEC70B8" w:rsidR="00597060" w:rsidRPr="002F0B77" w:rsidRDefault="00D6334E">
      <w:pPr>
        <w:spacing w:before="0"/>
        <w:contextualSpacing/>
        <w:jc w:val="both"/>
        <w:rPr>
          <w:rStyle w:val="Hyperlink"/>
          <w:b/>
          <w:bCs/>
          <w:color w:val="auto"/>
          <w:lang w:val="de-CH"/>
        </w:rPr>
      </w:pPr>
      <w:r w:rsidRPr="002F0B77">
        <w:rPr>
          <w:rStyle w:val="Hyperlink"/>
          <w:b/>
          <w:bCs/>
          <w:color w:val="auto"/>
          <w:lang w:val="de-CH"/>
        </w:rPr>
        <w:t>Über die Renault</w:t>
      </w:r>
      <w:r w:rsidR="00CD52B7" w:rsidRPr="002F0B77">
        <w:rPr>
          <w:rStyle w:val="Hyperlink"/>
          <w:b/>
          <w:bCs/>
          <w:color w:val="auto"/>
          <w:lang w:val="de-CH"/>
        </w:rPr>
        <w:t xml:space="preserve"> Group</w:t>
      </w:r>
    </w:p>
    <w:p w14:paraId="3EB6A7FF" w14:textId="5CF6EB07" w:rsidR="002F0B77" w:rsidRPr="002F0B77" w:rsidRDefault="003D6283" w:rsidP="002F0B77">
      <w:pPr>
        <w:spacing w:before="0"/>
        <w:contextualSpacing/>
        <w:jc w:val="both"/>
        <w:rPr>
          <w:rStyle w:val="Hyperlink"/>
          <w:color w:val="auto"/>
          <w:lang w:val="de-CH"/>
        </w:rPr>
      </w:pPr>
      <w:r w:rsidRPr="003D6283">
        <w:rPr>
          <w:rStyle w:val="Hyperlink"/>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w:t>
      </w:r>
      <w:proofErr w:type="spellStart"/>
      <w:r w:rsidRPr="003D6283">
        <w:rPr>
          <w:rStyle w:val="Hyperlink"/>
          <w:color w:val="auto"/>
          <w:lang w:val="de-CH"/>
        </w:rPr>
        <w:t>Mobilize</w:t>
      </w:r>
      <w:proofErr w:type="spellEnd"/>
      <w:r w:rsidRPr="003D6283">
        <w:rPr>
          <w:rStyle w:val="Hyperlink"/>
          <w:color w:val="auto"/>
          <w:lang w:val="de-CH"/>
        </w:rPr>
        <w:t xml:space="preserve"> bietet sie ihren Kunden nachhaltige und innovative Mobilitätslösungen. Die Gruppe ist in mehr als 130 Ländern vertreten und hat im Jahr 2021 2,7 Millionen Fahrzeuge verkauft. Sie beschäftigt rund 111.000 Mitarbeiter, die jeden Tag danach streben, dass Mobilität die Menschen einander </w:t>
      </w:r>
      <w:proofErr w:type="gramStart"/>
      <w:r w:rsidRPr="003D6283">
        <w:rPr>
          <w:rStyle w:val="Hyperlink"/>
          <w:color w:val="auto"/>
          <w:lang w:val="de-CH"/>
        </w:rPr>
        <w:t>näher bringt</w:t>
      </w:r>
      <w:proofErr w:type="gramEnd"/>
      <w:r w:rsidRPr="003D6283">
        <w:rPr>
          <w:rStyle w:val="Hyperlink"/>
          <w:color w:val="auto"/>
          <w:lang w:val="de-CH"/>
        </w:rPr>
        <w: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w:t>
      </w:r>
      <w:r w:rsidRPr="003D6283">
        <w:rPr>
          <w:rStyle w:val="Hyperlink"/>
          <w:color w:val="auto"/>
          <w:lang w:val="de-CH"/>
        </w:rPr>
        <w:t xml:space="preserve"> </w:t>
      </w:r>
      <w:hyperlink r:id="rId11" w:history="1">
        <w:r w:rsidR="002F0B77" w:rsidRPr="00CF791D">
          <w:rPr>
            <w:rStyle w:val="Hyperlink"/>
            <w:lang w:val="de-CH"/>
          </w:rPr>
          <w:t>https://www.renaultgroup.com/en/</w:t>
        </w:r>
      </w:hyperlink>
      <w:r w:rsidR="002F0B77">
        <w:rPr>
          <w:rStyle w:val="Hyperlink"/>
          <w:color w:val="auto"/>
          <w:lang w:val="de-CH"/>
        </w:rPr>
        <w:t xml:space="preserve"> </w:t>
      </w:r>
    </w:p>
    <w:p w14:paraId="7C391B96" w14:textId="77777777" w:rsidR="002F0B77" w:rsidRDefault="002F0B77" w:rsidP="002F0B77">
      <w:pPr>
        <w:spacing w:before="0"/>
        <w:contextualSpacing/>
        <w:jc w:val="both"/>
        <w:rPr>
          <w:rStyle w:val="Hyperlink"/>
          <w:color w:val="auto"/>
          <w:lang w:val="de-CH"/>
        </w:rPr>
      </w:pPr>
    </w:p>
    <w:p w14:paraId="27897A7C" w14:textId="71EF1658" w:rsidR="00A5571C" w:rsidRPr="002F0B77" w:rsidRDefault="002F0B77" w:rsidP="002F0B77">
      <w:pPr>
        <w:spacing w:before="0"/>
        <w:contextualSpacing/>
        <w:jc w:val="both"/>
        <w:rPr>
          <w:rStyle w:val="Hyperlink"/>
          <w:color w:val="auto"/>
          <w:lang w:val="de-CH"/>
        </w:rPr>
      </w:pPr>
      <w:r w:rsidRPr="002F0B77">
        <w:rPr>
          <w:rStyle w:val="Hyperlink"/>
          <w:color w:val="auto"/>
          <w:lang w:val="de-CH"/>
        </w:rPr>
        <w:t>In der Schweiz ist Renault seit 1927 vertreten. Heute vermarktet und vertreibt die Renault Suisse SA die Marken Renault, Dacia und Alpine. Im Jahr 2021 wurden mehr als 19’850 neue Personenwagen und leichte Nutzfahrzeuge der Renault Gruppe in der Schweiz immatrikuliert. Mit den 100 % elektrisch angetriebenen Modellen ZOE E-Tech Electric, Twingo E-Tech Electric, Kangoo E-Tech Electric und Master E-Tech Electric, und den Hybrid-Versionen von Arkana, Mégane,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w:t>
      </w:r>
      <w:r w:rsidR="00A5571C" w:rsidRPr="002F0B77">
        <w:rPr>
          <w:rStyle w:val="Hyperlink"/>
          <w:color w:val="auto"/>
          <w:lang w:val="de-CH"/>
        </w:rPr>
        <w:t xml:space="preserve"> </w:t>
      </w:r>
    </w:p>
    <w:bookmarkEnd w:id="0"/>
    <w:p w14:paraId="5030313F" w14:textId="77777777" w:rsidR="00FA1D47" w:rsidRPr="002F0B77" w:rsidRDefault="00FA1D47" w:rsidP="00D400CA">
      <w:pPr>
        <w:spacing w:before="0"/>
        <w:contextualSpacing/>
        <w:jc w:val="both"/>
        <w:rPr>
          <w:rStyle w:val="Hyperlink"/>
          <w:lang w:val="de-CH"/>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D476F8" w14:paraId="543E0F86" w14:textId="77777777" w:rsidTr="003D6283">
        <w:tc>
          <w:tcPr>
            <w:tcW w:w="5328" w:type="dxa"/>
          </w:tcPr>
          <w:p w14:paraId="63DE0E0F" w14:textId="1401C20E" w:rsidR="00597060" w:rsidRDefault="00597060">
            <w:pPr>
              <w:pStyle w:val="Fuzeile"/>
              <w:rPr>
                <w:b/>
                <w:sz w:val="20"/>
              </w:rPr>
            </w:pPr>
          </w:p>
        </w:tc>
        <w:tc>
          <w:tcPr>
            <w:tcW w:w="78" w:type="dxa"/>
          </w:tcPr>
          <w:p w14:paraId="58CE3CED" w14:textId="77777777" w:rsidR="00FA1D47" w:rsidRDefault="00FA1D47" w:rsidP="003975D6">
            <w:pPr>
              <w:pStyle w:val="Fuzeile"/>
              <w:rPr>
                <w:sz w:val="20"/>
              </w:rPr>
            </w:pPr>
          </w:p>
        </w:tc>
        <w:tc>
          <w:tcPr>
            <w:tcW w:w="7771" w:type="dxa"/>
          </w:tcPr>
          <w:p w14:paraId="4A4BAD24" w14:textId="77777777" w:rsidR="00FA1D47" w:rsidRPr="00D476F8" w:rsidRDefault="00FA1D47" w:rsidP="003975D6">
            <w:pPr>
              <w:pStyle w:val="Fuzeile"/>
              <w:rPr>
                <w:sz w:val="20"/>
              </w:rPr>
            </w:pPr>
          </w:p>
        </w:tc>
      </w:tr>
      <w:tr w:rsidR="00FA1D47" w:rsidRPr="003D6283" w14:paraId="10FB51FA" w14:textId="77777777" w:rsidTr="003D6283">
        <w:trPr>
          <w:trHeight w:val="2159"/>
        </w:trPr>
        <w:tc>
          <w:tcPr>
            <w:tcW w:w="5328" w:type="dxa"/>
          </w:tcPr>
          <w:p w14:paraId="4DCBFF4D" w14:textId="77777777" w:rsidR="00597060" w:rsidRDefault="003D6283" w:rsidP="008F1210">
            <w:pPr>
              <w:pStyle w:val="Fuzeile"/>
              <w:rPr>
                <w:b/>
                <w:sz w:val="20"/>
                <w:lang w:val="en-GB"/>
              </w:rPr>
            </w:pPr>
            <w:r>
              <w:rPr>
                <w:b/>
                <w:sz w:val="20"/>
                <w:lang w:val="en-GB"/>
              </w:rPr>
              <w:t>PRESSEKONTAKT</w:t>
            </w:r>
          </w:p>
          <w:p w14:paraId="02C47FA3" w14:textId="65B39857" w:rsidR="003D6283" w:rsidRDefault="003D6283" w:rsidP="008F1210">
            <w:pPr>
              <w:pStyle w:val="Fuzeile"/>
              <w:rPr>
                <w:b/>
                <w:sz w:val="20"/>
                <w:lang w:val="en-GB"/>
              </w:rPr>
            </w:pPr>
            <w:r>
              <w:rPr>
                <w:b/>
                <w:sz w:val="20"/>
                <w:lang w:val="en-GB"/>
              </w:rPr>
              <w:t>RENAULT SUISSE</w:t>
            </w:r>
          </w:p>
        </w:tc>
        <w:tc>
          <w:tcPr>
            <w:tcW w:w="78" w:type="dxa"/>
          </w:tcPr>
          <w:p w14:paraId="4761348E" w14:textId="77777777" w:rsidR="00FA1D47" w:rsidRPr="00A330E9" w:rsidRDefault="00FA1D47" w:rsidP="003975D6">
            <w:pPr>
              <w:pStyle w:val="Fuzeile"/>
              <w:rPr>
                <w:sz w:val="20"/>
                <w:lang w:val="en-GB"/>
              </w:rPr>
            </w:pPr>
          </w:p>
        </w:tc>
        <w:tc>
          <w:tcPr>
            <w:tcW w:w="7771" w:type="dxa"/>
          </w:tcPr>
          <w:p w14:paraId="7951F40E" w14:textId="77777777" w:rsidR="008F1210" w:rsidRPr="002F0B77" w:rsidRDefault="008F1210" w:rsidP="003975D6">
            <w:pPr>
              <w:pStyle w:val="Fuzeile"/>
              <w:rPr>
                <w:sz w:val="20"/>
                <w:lang w:val="de-CH"/>
              </w:rPr>
            </w:pPr>
            <w:r w:rsidRPr="002F0B77">
              <w:rPr>
                <w:sz w:val="20"/>
                <w:lang w:val="de-CH"/>
              </w:rPr>
              <w:t>Karin Kirchner</w:t>
            </w:r>
          </w:p>
          <w:p w14:paraId="6CBA5CC7" w14:textId="77777777" w:rsidR="008F1210" w:rsidRPr="002F0B77" w:rsidRDefault="008F1210" w:rsidP="003975D6">
            <w:pPr>
              <w:pStyle w:val="Fuzeile"/>
              <w:rPr>
                <w:sz w:val="20"/>
                <w:lang w:val="de-CH"/>
              </w:rPr>
            </w:pPr>
            <w:r w:rsidRPr="002F0B77">
              <w:rPr>
                <w:sz w:val="20"/>
                <w:lang w:val="de-CH"/>
              </w:rPr>
              <w:t>+41 44 777 02 48</w:t>
            </w:r>
          </w:p>
          <w:p w14:paraId="3A84BAB4" w14:textId="6AA6BD0A" w:rsidR="008F1210" w:rsidRPr="002F0B77" w:rsidRDefault="008F1210" w:rsidP="003975D6">
            <w:pPr>
              <w:pStyle w:val="Fuzeile"/>
              <w:rPr>
                <w:sz w:val="20"/>
                <w:lang w:val="de-CH"/>
              </w:rPr>
            </w:pPr>
            <w:r w:rsidRPr="002F0B77">
              <w:rPr>
                <w:rStyle w:val="Hyperlink"/>
                <w:sz w:val="20"/>
                <w:lang w:val="de-CH"/>
              </w:rPr>
              <w:t>Karin.kirchner@renault.com</w:t>
            </w:r>
          </w:p>
        </w:tc>
      </w:tr>
    </w:tbl>
    <w:p w14:paraId="14849B58" w14:textId="77777777" w:rsidR="00FA1D47" w:rsidRPr="002F0B77" w:rsidRDefault="00FA1D47" w:rsidP="00D400CA">
      <w:pPr>
        <w:spacing w:before="0"/>
        <w:contextualSpacing/>
        <w:jc w:val="both"/>
        <w:rPr>
          <w:color w:val="988C7F" w:themeColor="background2"/>
          <w:lang w:val="de-CH"/>
        </w:rPr>
      </w:pPr>
    </w:p>
    <w:sectPr w:rsidR="00FA1D47" w:rsidRPr="002F0B77" w:rsidSect="001D7FD9">
      <w:headerReference w:type="default" r:id="rId12"/>
      <w:headerReference w:type="first" r:id="rId13"/>
      <w:footerReference w:type="first" r:id="rId14"/>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580F" w14:textId="77777777" w:rsidR="00D6334E" w:rsidRDefault="00D6334E" w:rsidP="00A602D8">
      <w:pPr>
        <w:spacing w:before="0" w:line="240" w:lineRule="auto"/>
      </w:pPr>
      <w:r>
        <w:separator/>
      </w:r>
    </w:p>
  </w:endnote>
  <w:endnote w:type="continuationSeparator" w:id="0">
    <w:p w14:paraId="7CC80B26" w14:textId="77777777" w:rsidR="00D6334E" w:rsidRDefault="00D6334E"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default"/>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4D1FC45" w14:textId="77777777" w:rsidTr="007D3970">
      <w:tc>
        <w:tcPr>
          <w:tcW w:w="1560" w:type="dxa"/>
        </w:tcPr>
        <w:p w14:paraId="70C994BB" w14:textId="77777777" w:rsidR="00597060" w:rsidRDefault="00D6334E">
          <w:pPr>
            <w:pStyle w:val="Fuzeile"/>
            <w:rPr>
              <w:b/>
              <w:sz w:val="16"/>
              <w:szCs w:val="16"/>
            </w:rPr>
          </w:pPr>
          <w:r w:rsidRPr="007D3970">
            <w:rPr>
              <w:b/>
              <w:sz w:val="16"/>
              <w:szCs w:val="16"/>
            </w:rPr>
            <w:t>RENAULT PRESSE</w:t>
          </w:r>
        </w:p>
      </w:tc>
      <w:tc>
        <w:tcPr>
          <w:tcW w:w="8079" w:type="dxa"/>
        </w:tcPr>
        <w:p w14:paraId="005BCBB7" w14:textId="77777777" w:rsidR="00597060" w:rsidRDefault="00D6334E">
          <w:pPr>
            <w:pStyle w:val="Fuzeile"/>
            <w:rPr>
              <w:lang w:val="es-ES"/>
            </w:rPr>
          </w:pPr>
          <w:r w:rsidRPr="006401A1">
            <w:rPr>
              <w:lang w:val="es-ES"/>
            </w:rPr>
            <w:t>+33 0 00 00 00</w:t>
          </w:r>
        </w:p>
        <w:p w14:paraId="5CA2CFAB" w14:textId="77777777" w:rsidR="00597060" w:rsidRDefault="00D6334E">
          <w:pPr>
            <w:pStyle w:val="Fuzeile"/>
            <w:rPr>
              <w:lang w:val="es-ES"/>
            </w:rPr>
          </w:pPr>
          <w:r w:rsidRPr="006401A1">
            <w:rPr>
              <w:lang w:val="es-ES"/>
            </w:rPr>
            <w:t xml:space="preserve">media.renault@renault.fr </w:t>
          </w:r>
        </w:p>
        <w:p w14:paraId="6D05C90F" w14:textId="77777777" w:rsidR="00597060" w:rsidRDefault="00D6334E">
          <w:pPr>
            <w:pStyle w:val="Fuzeile"/>
            <w:rPr>
              <w:lang w:val="es-ES"/>
            </w:rPr>
          </w:pPr>
          <w:r w:rsidRPr="006401A1">
            <w:rPr>
              <w:lang w:val="es-ES"/>
            </w:rPr>
            <w:t>mediarenault.de</w:t>
          </w:r>
        </w:p>
      </w:tc>
      <w:tc>
        <w:tcPr>
          <w:tcW w:w="555" w:type="dxa"/>
        </w:tcPr>
        <w:p w14:paraId="11FF28EE" w14:textId="77777777" w:rsidR="00597060" w:rsidRDefault="00D6334E">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06C79353"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387" w14:textId="77777777" w:rsidR="00D6334E" w:rsidRDefault="00D6334E" w:rsidP="00A602D8">
      <w:pPr>
        <w:spacing w:before="0" w:line="240" w:lineRule="auto"/>
      </w:pPr>
      <w:r>
        <w:separator/>
      </w:r>
    </w:p>
  </w:footnote>
  <w:footnote w:type="continuationSeparator" w:id="0">
    <w:p w14:paraId="346EBBAC" w14:textId="77777777" w:rsidR="00D6334E" w:rsidRDefault="00D6334E"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FC44" w14:textId="77777777" w:rsidR="00F22D0C" w:rsidRDefault="101EB451" w:rsidP="00F22D0C">
    <w:pPr>
      <w:pStyle w:val="Kopfzeile"/>
      <w:pBdr>
        <w:bottom w:val="single" w:sz="8" w:space="15" w:color="auto"/>
      </w:pBdr>
    </w:pPr>
    <w:r>
      <w:rPr>
        <w:noProof/>
      </w:rPr>
      <w:drawing>
        <wp:inline distT="0" distB="0" distL="0" distR="0" wp14:anchorId="706F4B98" wp14:editId="78B3F64F">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C846" w14:textId="77777777" w:rsidR="00A602D8" w:rsidRDefault="101EB451" w:rsidP="00F22D0C">
    <w:pPr>
      <w:pStyle w:val="Kopfzeile"/>
      <w:pBdr>
        <w:bottom w:val="single" w:sz="8" w:space="15" w:color="auto"/>
      </w:pBdr>
    </w:pPr>
    <w:r>
      <w:rPr>
        <w:noProof/>
      </w:rPr>
      <w:drawing>
        <wp:inline distT="0" distB="0" distL="0" distR="0" wp14:anchorId="6CA53FFC" wp14:editId="1A948A6E">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7637E3"/>
    <w:multiLevelType w:val="hybridMultilevel"/>
    <w:tmpl w:val="A4F4C6B2"/>
    <w:lvl w:ilvl="0" w:tplc="40464C86">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1D323E"/>
    <w:multiLevelType w:val="hybridMultilevel"/>
    <w:tmpl w:val="FF74A45A"/>
    <w:lvl w:ilvl="0" w:tplc="40464C86">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53795E"/>
    <w:multiLevelType w:val="hybridMultilevel"/>
    <w:tmpl w:val="9CE23B7C"/>
    <w:lvl w:ilvl="0" w:tplc="40464C86">
      <w:numFmt w:val="bullet"/>
      <w:lvlText w:val="•"/>
      <w:lvlJc w:val="left"/>
      <w:pPr>
        <w:ind w:left="1070" w:hanging="710"/>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67E5A5D"/>
    <w:multiLevelType w:val="hybridMultilevel"/>
    <w:tmpl w:val="BEEE45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4885414">
    <w:abstractNumId w:val="8"/>
  </w:num>
  <w:num w:numId="2" w16cid:durableId="1480465794">
    <w:abstractNumId w:val="3"/>
  </w:num>
  <w:num w:numId="3" w16cid:durableId="2045710439">
    <w:abstractNumId w:val="2"/>
  </w:num>
  <w:num w:numId="4" w16cid:durableId="123432151">
    <w:abstractNumId w:val="1"/>
  </w:num>
  <w:num w:numId="5" w16cid:durableId="960038272">
    <w:abstractNumId w:val="0"/>
  </w:num>
  <w:num w:numId="6" w16cid:durableId="827786864">
    <w:abstractNumId w:val="9"/>
  </w:num>
  <w:num w:numId="7" w16cid:durableId="1774394839">
    <w:abstractNumId w:val="7"/>
  </w:num>
  <w:num w:numId="8" w16cid:durableId="194196178">
    <w:abstractNumId w:val="6"/>
  </w:num>
  <w:num w:numId="9" w16cid:durableId="990403929">
    <w:abstractNumId w:val="5"/>
  </w:num>
  <w:num w:numId="10" w16cid:durableId="568426341">
    <w:abstractNumId w:val="4"/>
  </w:num>
  <w:num w:numId="11" w16cid:durableId="1723862993">
    <w:abstractNumId w:val="25"/>
  </w:num>
  <w:num w:numId="12" w16cid:durableId="646394519">
    <w:abstractNumId w:val="22"/>
  </w:num>
  <w:num w:numId="13" w16cid:durableId="1523593437">
    <w:abstractNumId w:val="21"/>
  </w:num>
  <w:num w:numId="14" w16cid:durableId="518929586">
    <w:abstractNumId w:val="23"/>
  </w:num>
  <w:num w:numId="15" w16cid:durableId="1492406748">
    <w:abstractNumId w:val="24"/>
  </w:num>
  <w:num w:numId="16" w16cid:durableId="869996633">
    <w:abstractNumId w:val="12"/>
  </w:num>
  <w:num w:numId="17" w16cid:durableId="1142188310">
    <w:abstractNumId w:val="18"/>
  </w:num>
  <w:num w:numId="18" w16cid:durableId="2073847710">
    <w:abstractNumId w:val="15"/>
  </w:num>
  <w:num w:numId="19" w16cid:durableId="933173524">
    <w:abstractNumId w:val="10"/>
  </w:num>
  <w:num w:numId="20" w16cid:durableId="8064751">
    <w:abstractNumId w:val="14"/>
  </w:num>
  <w:num w:numId="21" w16cid:durableId="1390610259">
    <w:abstractNumId w:val="11"/>
  </w:num>
  <w:num w:numId="22" w16cid:durableId="517351200">
    <w:abstractNumId w:val="17"/>
  </w:num>
  <w:num w:numId="23" w16cid:durableId="716441775">
    <w:abstractNumId w:val="20"/>
  </w:num>
  <w:num w:numId="24" w16cid:durableId="1939824086">
    <w:abstractNumId w:val="16"/>
  </w:num>
  <w:num w:numId="25" w16cid:durableId="827130898">
    <w:abstractNumId w:val="19"/>
  </w:num>
  <w:num w:numId="26" w16cid:durableId="626005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19E8"/>
    <w:rsid w:val="0006229B"/>
    <w:rsid w:val="00062EF7"/>
    <w:rsid w:val="00064741"/>
    <w:rsid w:val="00064CC4"/>
    <w:rsid w:val="00065504"/>
    <w:rsid w:val="0006615F"/>
    <w:rsid w:val="00072158"/>
    <w:rsid w:val="000721A2"/>
    <w:rsid w:val="0007710E"/>
    <w:rsid w:val="000828DA"/>
    <w:rsid w:val="00087566"/>
    <w:rsid w:val="00091241"/>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35B"/>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2F0B77"/>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A0741"/>
    <w:rsid w:val="003A1145"/>
    <w:rsid w:val="003A45CA"/>
    <w:rsid w:val="003A602A"/>
    <w:rsid w:val="003B367C"/>
    <w:rsid w:val="003B6BD8"/>
    <w:rsid w:val="003C14D5"/>
    <w:rsid w:val="003C6543"/>
    <w:rsid w:val="003C72A1"/>
    <w:rsid w:val="003D4D16"/>
    <w:rsid w:val="003D6283"/>
    <w:rsid w:val="003D65C8"/>
    <w:rsid w:val="003D665E"/>
    <w:rsid w:val="003D6757"/>
    <w:rsid w:val="003D6FE2"/>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331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060"/>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2106"/>
    <w:rsid w:val="0060671A"/>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6D1"/>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669E3"/>
    <w:rsid w:val="00871AD7"/>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1210"/>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330E9"/>
    <w:rsid w:val="00A40718"/>
    <w:rsid w:val="00A413BC"/>
    <w:rsid w:val="00A42DF4"/>
    <w:rsid w:val="00A43FA2"/>
    <w:rsid w:val="00A45EBD"/>
    <w:rsid w:val="00A470B1"/>
    <w:rsid w:val="00A5571C"/>
    <w:rsid w:val="00A602D8"/>
    <w:rsid w:val="00A65FA2"/>
    <w:rsid w:val="00A70CB0"/>
    <w:rsid w:val="00A72CE6"/>
    <w:rsid w:val="00A85E67"/>
    <w:rsid w:val="00A86741"/>
    <w:rsid w:val="00A86C17"/>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4F4"/>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50009"/>
    <w:rsid w:val="00C522E2"/>
    <w:rsid w:val="00C64900"/>
    <w:rsid w:val="00C65906"/>
    <w:rsid w:val="00C76C9C"/>
    <w:rsid w:val="00C8105C"/>
    <w:rsid w:val="00C81F7A"/>
    <w:rsid w:val="00C84C02"/>
    <w:rsid w:val="00C86738"/>
    <w:rsid w:val="00C95AAF"/>
    <w:rsid w:val="00CA5361"/>
    <w:rsid w:val="00CB0DF9"/>
    <w:rsid w:val="00CB1F1A"/>
    <w:rsid w:val="00CB21A9"/>
    <w:rsid w:val="00CB3CA4"/>
    <w:rsid w:val="00CB4F80"/>
    <w:rsid w:val="00CB6D3A"/>
    <w:rsid w:val="00CD146A"/>
    <w:rsid w:val="00CD52B7"/>
    <w:rsid w:val="00CD6A5B"/>
    <w:rsid w:val="00CE3631"/>
    <w:rsid w:val="00CE459A"/>
    <w:rsid w:val="00CF0016"/>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334E"/>
    <w:rsid w:val="00D674D1"/>
    <w:rsid w:val="00D71375"/>
    <w:rsid w:val="00D81624"/>
    <w:rsid w:val="00D83722"/>
    <w:rsid w:val="00D85486"/>
    <w:rsid w:val="00D92CD2"/>
    <w:rsid w:val="00D95B2C"/>
    <w:rsid w:val="00DA0554"/>
    <w:rsid w:val="00DA18FB"/>
    <w:rsid w:val="00DA27E1"/>
    <w:rsid w:val="00DA7029"/>
    <w:rsid w:val="00DB2894"/>
    <w:rsid w:val="00DB3369"/>
    <w:rsid w:val="00DB745B"/>
    <w:rsid w:val="00DB78DB"/>
    <w:rsid w:val="00DC23CF"/>
    <w:rsid w:val="00DC55ED"/>
    <w:rsid w:val="00DC7837"/>
    <w:rsid w:val="00DC7D93"/>
    <w:rsid w:val="00DD63D6"/>
    <w:rsid w:val="00DE0290"/>
    <w:rsid w:val="00DE1443"/>
    <w:rsid w:val="00DE1C6A"/>
    <w:rsid w:val="00DE72B9"/>
    <w:rsid w:val="00DF4A3C"/>
    <w:rsid w:val="00DF7379"/>
    <w:rsid w:val="00E03CA3"/>
    <w:rsid w:val="00E05873"/>
    <w:rsid w:val="00E06E4E"/>
    <w:rsid w:val="00E11568"/>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683A"/>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9161A3"/>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5">
    <w:name w:val="heading 5"/>
    <w:basedOn w:val="Standard"/>
    <w:next w:val="Standard"/>
    <w:link w:val="berschrift5Zchn"/>
    <w:uiPriority w:val="9"/>
    <w:semiHidden/>
    <w:qFormat/>
    <w:rsid w:val="00A330E9"/>
    <w:pPr>
      <w:keepNext/>
      <w:keepLines/>
      <w:spacing w:before="40"/>
      <w:outlineLvl w:val="4"/>
    </w:pPr>
    <w:rPr>
      <w:rFonts w:asciiTheme="majorHAnsi" w:eastAsiaTheme="majorEastAsia" w:hAnsiTheme="majorHAnsi" w:cstheme="majorBidi"/>
      <w:color w:val="30BDB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 w:type="character" w:customStyle="1" w:styleId="berschrift5Zchn">
    <w:name w:val="Überschrift 5 Zchn"/>
    <w:basedOn w:val="Absatz-Standardschriftart"/>
    <w:link w:val="berschrift5"/>
    <w:uiPriority w:val="9"/>
    <w:semiHidden/>
    <w:rsid w:val="00A330E9"/>
    <w:rPr>
      <w:rFonts w:asciiTheme="majorHAnsi" w:eastAsiaTheme="majorEastAsia" w:hAnsiTheme="majorHAnsi" w:cstheme="majorBidi"/>
      <w:color w:val="30BDB3" w:themeColor="accent1" w:themeShade="BF"/>
      <w:sz w:val="18"/>
    </w:rPr>
  </w:style>
  <w:style w:type="character" w:customStyle="1" w:styleId="normaltextrun">
    <w:name w:val="normaltextrun"/>
    <w:basedOn w:val="Absatz-Standardschriftart"/>
    <w:rsid w:val="00A5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226603601">
      <w:bodyDiv w:val="1"/>
      <w:marLeft w:val="0"/>
      <w:marRight w:val="0"/>
      <w:marTop w:val="0"/>
      <w:marBottom w:val="0"/>
      <w:divBdr>
        <w:top w:val="none" w:sz="0" w:space="0" w:color="auto"/>
        <w:left w:val="none" w:sz="0" w:space="0" w:color="auto"/>
        <w:bottom w:val="none" w:sz="0" w:space="0" w:color="auto"/>
        <w:right w:val="none" w:sz="0" w:space="0" w:color="auto"/>
      </w:divBdr>
      <w:divsChild>
        <w:div w:id="290479136">
          <w:marLeft w:val="0"/>
          <w:marRight w:val="0"/>
          <w:marTop w:val="0"/>
          <w:marBottom w:val="0"/>
          <w:divBdr>
            <w:top w:val="none" w:sz="0" w:space="0" w:color="auto"/>
            <w:left w:val="none" w:sz="0" w:space="0" w:color="auto"/>
            <w:bottom w:val="none" w:sz="0" w:space="0" w:color="auto"/>
            <w:right w:val="none" w:sz="0" w:space="0" w:color="auto"/>
          </w:divBdr>
        </w:div>
        <w:div w:id="339507627">
          <w:marLeft w:val="0"/>
          <w:marRight w:val="0"/>
          <w:marTop w:val="0"/>
          <w:marBottom w:val="0"/>
          <w:divBdr>
            <w:top w:val="none" w:sz="0" w:space="0" w:color="auto"/>
            <w:left w:val="none" w:sz="0" w:space="0" w:color="auto"/>
            <w:bottom w:val="none" w:sz="0" w:space="0" w:color="auto"/>
            <w:right w:val="none" w:sz="0" w:space="0" w:color="auto"/>
          </w:divBdr>
          <w:divsChild>
            <w:div w:id="15705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2f6779e0bf68ad948b6965909f5439f4">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1c430d154c8030106ed468bf1c139a5b"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00992ea1-40d8-4a0c-a73b-a6babca28eb2</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Renault Group</TermName>
          <TermId xmlns="http://schemas.microsoft.com/office/infopath/2007/PartnerControls">4c767c57-94ef-486f-8e22-41ae0fbe0804</TermId>
        </TermInfo>
      </Terms>
    </n3a3ff1924904b539cdc7b4db2ec6099>
    <Organization xmlns="bf88de67-f58e-457f-b92b-9cc9802d4fbd" xsi:nil="true"/>
    <TaxCatchAll xmlns="bf88de67-f58e-457f-b92b-9cc9802d4fbd">
      <Value>522</Value>
      <Value>21</Value>
    </TaxCatchAll>
    <g66629bbb4764b7392fa4be2933b1c6f xmlns="44f350f3-283d-443f-a32d-3bc3c81de65c">
      <Terms xmlns="http://schemas.microsoft.com/office/infopath/2007/PartnerControls"/>
    </g66629bbb4764b7392fa4be2933b1c6f>
  </documentManagement>
</p:properties>
</file>

<file path=customXml/itemProps1.xml><?xml version="1.0" encoding="utf-8"?>
<ds:datastoreItem xmlns:ds="http://schemas.openxmlformats.org/officeDocument/2006/customXml" ds:itemID="{65C208FF-0F35-4DAB-ABA7-522A4B0D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E3CD05C7-2860-46B9-9DF2-91D90B734193}">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sharepoint/v3"/>
    <ds:schemaRef ds:uri="44f350f3-283d-443f-a32d-3bc3c81de65c"/>
    <ds:schemaRef ds:uri="http://schemas.microsoft.com/sharepoint/v4"/>
    <ds:schemaRef ds:uri="74072326-7330-44e7-99b3-bed9ca94975f"/>
    <ds:schemaRef ds:uri="bf88de67-f58e-457f-b92b-9cc9802d4f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6649</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docId:28ED52BA2E7E8E4AF7CBB1F67FB16308</cp:keywords>
  <dc:description/>
  <cp:lastModifiedBy>Zoe Jaggi</cp:lastModifiedBy>
  <cp:revision>2</cp:revision>
  <cp:lastPrinted>2022-11-08T08:57:00Z</cp:lastPrinted>
  <dcterms:created xsi:type="dcterms:W3CDTF">2022-11-08T09:11:00Z</dcterms:created>
  <dcterms:modified xsi:type="dcterms:W3CDTF">2022-11-08T09:11:00Z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0x0101006EBD9B1E7796094C95A6762CB5FC324800DCEDE223258F1547B211546BFD478CA3</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7f30fc12-c89a-4829-a476-5bf9e2086332_Enabled">
    <vt:lpwstr>true</vt:lpwstr>
  </property>
  <property fmtid="{D5CDD505-2E9C-101B-9397-08002B2CF9AE}" pid="27" name="MSIP_Label_7f30fc12-c89a-4829-a476-5bf9e2086332_SetDate">
    <vt:lpwstr>2022-09-29T15:56:52Z</vt:lpwstr>
  </property>
  <property fmtid="{D5CDD505-2E9C-101B-9397-08002B2CF9AE}" pid="28" name="MSIP_Label_7f30fc12-c89a-4829-a476-5bf9e2086332_Method">
    <vt:lpwstr>Privileged</vt:lpwstr>
  </property>
  <property fmtid="{D5CDD505-2E9C-101B-9397-08002B2CF9AE}" pid="29" name="MSIP_Label_7f30fc12-c89a-4829-a476-5bf9e2086332_Name">
    <vt:lpwstr>Not protected (Anyone)_0</vt:lpwstr>
  </property>
  <property fmtid="{D5CDD505-2E9C-101B-9397-08002B2CF9AE}" pid="30" name="MSIP_Label_7f30fc12-c89a-4829-a476-5bf9e2086332_SiteId">
    <vt:lpwstr>d6b0bbee-7cd9-4d60-bce6-4a67b543e2ae</vt:lpwstr>
  </property>
  <property fmtid="{D5CDD505-2E9C-101B-9397-08002B2CF9AE}" pid="31" name="MSIP_Label_7f30fc12-c89a-4829-a476-5bf9e2086332_ActionId">
    <vt:lpwstr>0495f78d-ec4e-44a7-bbf6-60be32557724</vt:lpwstr>
  </property>
  <property fmtid="{D5CDD505-2E9C-101B-9397-08002B2CF9AE}" pid="32" name="MSIP_Label_7f30fc12-c89a-4829-a476-5bf9e2086332_ContentBits">
    <vt:lpwstr>0</vt:lpwstr>
  </property>
</Properties>
</file>