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23176CC4" w14:textId="77777777" w:rsidTr="008C7E44">
        <w:trPr>
          <w:cantSplit/>
        </w:trPr>
        <w:tc>
          <w:tcPr>
            <w:tcW w:w="3969" w:type="dxa"/>
            <w:vAlign w:val="center"/>
          </w:tcPr>
          <w:p w14:paraId="094764D2" w14:textId="77777777" w:rsidR="00597060" w:rsidRDefault="00D6334E">
            <w:pPr>
              <w:spacing w:before="0" w:line="240" w:lineRule="auto"/>
              <w:ind w:left="1416"/>
              <w:rPr>
                <w:b/>
                <w:sz w:val="26"/>
                <w:szCs w:val="26"/>
              </w:rPr>
            </w:pPr>
            <w:r>
              <w:rPr>
                <w:b/>
                <w:sz w:val="26"/>
                <w:szCs w:val="26"/>
              </w:rPr>
              <w:t>PRESSEMITTEILUNG</w:t>
            </w:r>
          </w:p>
          <w:p w14:paraId="12F383E4" w14:textId="132ECE80" w:rsidR="00597060" w:rsidRDefault="00087C06">
            <w:pPr>
              <w:spacing w:before="0" w:line="240" w:lineRule="auto"/>
              <w:ind w:left="1416"/>
              <w:jc w:val="both"/>
              <w:rPr>
                <w:sz w:val="22"/>
                <w:szCs w:val="22"/>
              </w:rPr>
            </w:pPr>
            <w:r>
              <w:rPr>
                <w:sz w:val="22"/>
                <w:szCs w:val="22"/>
              </w:rPr>
              <w:t>18</w:t>
            </w:r>
            <w:r w:rsidR="003D6283">
              <w:rPr>
                <w:sz w:val="22"/>
                <w:szCs w:val="22"/>
              </w:rPr>
              <w:t xml:space="preserve">. </w:t>
            </w:r>
            <w:proofErr w:type="spellStart"/>
            <w:r w:rsidR="003D6283">
              <w:rPr>
                <w:sz w:val="22"/>
                <w:szCs w:val="22"/>
              </w:rPr>
              <w:t>November</w:t>
            </w:r>
            <w:proofErr w:type="spellEnd"/>
            <w:r w:rsidR="00D6334E">
              <w:rPr>
                <w:sz w:val="22"/>
                <w:szCs w:val="22"/>
              </w:rPr>
              <w:t xml:space="preserve">, </w:t>
            </w:r>
            <w:r w:rsidR="00D6334E" w:rsidRPr="00DC5AFB">
              <w:rPr>
                <w:sz w:val="22"/>
                <w:szCs w:val="22"/>
              </w:rPr>
              <w:t>2022</w:t>
            </w:r>
          </w:p>
        </w:tc>
      </w:tr>
    </w:tbl>
    <w:p w14:paraId="54B451C0" w14:textId="77777777" w:rsidR="00246846" w:rsidRDefault="00246846" w:rsidP="00597EFE">
      <w:pPr>
        <w:spacing w:before="0" w:line="276" w:lineRule="auto"/>
        <w:jc w:val="both"/>
        <w:rPr>
          <w:rFonts w:asciiTheme="majorHAnsi" w:hAnsiTheme="majorHAnsi"/>
          <w:b/>
          <w:bCs/>
          <w:sz w:val="44"/>
          <w:szCs w:val="44"/>
        </w:rPr>
      </w:pPr>
    </w:p>
    <w:p w14:paraId="3895BF02" w14:textId="744DA530" w:rsidR="00597060" w:rsidRPr="003D6283" w:rsidRDefault="00087C06" w:rsidP="003D6283">
      <w:pPr>
        <w:spacing w:before="0" w:line="276" w:lineRule="auto"/>
        <w:rPr>
          <w:rFonts w:asciiTheme="majorHAnsi" w:hAnsiTheme="majorHAnsi"/>
          <w:b/>
          <w:bCs/>
          <w:sz w:val="44"/>
          <w:szCs w:val="44"/>
          <w:lang w:val="de-CH"/>
        </w:rPr>
      </w:pPr>
      <w:r w:rsidRPr="00087C06">
        <w:rPr>
          <w:rFonts w:asciiTheme="majorHAnsi" w:hAnsiTheme="majorHAnsi"/>
          <w:b/>
          <w:bCs/>
          <w:sz w:val="44"/>
          <w:szCs w:val="44"/>
          <w:lang w:val="de-CH"/>
        </w:rPr>
        <w:t>DIE RENAULT GROUP LANCIERT EINEN BETEILIGUNGSPLAN FÜR ALLE IHRE MITARBEITER</w:t>
      </w:r>
      <w:r w:rsidRPr="00087C06">
        <w:rPr>
          <w:rFonts w:asciiTheme="majorHAnsi" w:hAnsiTheme="majorHAnsi"/>
          <w:b/>
          <w:bCs/>
          <w:sz w:val="44"/>
          <w:szCs w:val="44"/>
          <w:lang w:val="de-CH"/>
        </w:rPr>
        <w:t>INNEN</w:t>
      </w:r>
      <w:r>
        <w:rPr>
          <w:rFonts w:asciiTheme="majorHAnsi" w:hAnsiTheme="majorHAnsi"/>
          <w:b/>
          <w:bCs/>
          <w:sz w:val="44"/>
          <w:szCs w:val="44"/>
          <w:lang w:val="de-CH"/>
        </w:rPr>
        <w:t xml:space="preserve"> UND MITARBEITER</w:t>
      </w:r>
      <w:r w:rsidRPr="003D6283">
        <w:rPr>
          <w:rFonts w:asciiTheme="majorHAnsi" w:hAnsiTheme="majorHAnsi"/>
          <w:b/>
          <w:bCs/>
          <w:sz w:val="44"/>
          <w:szCs w:val="44"/>
          <w:lang w:val="de-CH"/>
        </w:rPr>
        <w:t xml:space="preserve"> </w:t>
      </w:r>
    </w:p>
    <w:p w14:paraId="5FB30AE1" w14:textId="35E43FCE" w:rsidR="00F44A25" w:rsidRPr="003D6283" w:rsidRDefault="00871AD7" w:rsidP="002F0B77">
      <w:pPr>
        <w:tabs>
          <w:tab w:val="left" w:pos="7340"/>
        </w:tabs>
        <w:spacing w:before="0" w:line="276" w:lineRule="auto"/>
        <w:jc w:val="both"/>
        <w:rPr>
          <w:rFonts w:asciiTheme="majorHAnsi" w:hAnsiTheme="majorHAnsi"/>
          <w:b/>
          <w:bCs/>
          <w:sz w:val="36"/>
          <w:szCs w:val="28"/>
          <w:lang w:val="de-CH"/>
        </w:rPr>
      </w:pPr>
      <w:r w:rsidRPr="003D6283">
        <w:rPr>
          <w:rFonts w:asciiTheme="majorHAnsi" w:hAnsiTheme="majorHAnsi"/>
          <w:b/>
          <w:bCs/>
          <w:sz w:val="36"/>
          <w:szCs w:val="28"/>
          <w:lang w:val="de-CH"/>
        </w:rPr>
        <w:tab/>
      </w:r>
    </w:p>
    <w:p w14:paraId="2F744AA9" w14:textId="53A00CCC" w:rsidR="00087C06" w:rsidRPr="00087C06" w:rsidRDefault="00087C06" w:rsidP="00087C06">
      <w:pPr>
        <w:pStyle w:val="Listenabsatz"/>
        <w:numPr>
          <w:ilvl w:val="0"/>
          <w:numId w:val="25"/>
        </w:numPr>
        <w:spacing w:before="0" w:after="160" w:line="276" w:lineRule="auto"/>
        <w:jc w:val="both"/>
        <w:rPr>
          <w:b/>
          <w:bCs/>
          <w:sz w:val="22"/>
          <w:szCs w:val="24"/>
          <w:lang w:val="de-CH"/>
        </w:rPr>
      </w:pPr>
      <w:r w:rsidRPr="00087C06">
        <w:rPr>
          <w:b/>
          <w:bCs/>
          <w:sz w:val="22"/>
          <w:szCs w:val="24"/>
          <w:lang w:val="de-CH"/>
        </w:rPr>
        <w:t xml:space="preserve">Die Renault Group startet den </w:t>
      </w:r>
      <w:r>
        <w:rPr>
          <w:b/>
          <w:bCs/>
          <w:sz w:val="22"/>
          <w:szCs w:val="24"/>
          <w:lang w:val="de-CH"/>
        </w:rPr>
        <w:t>c</w:t>
      </w:r>
      <w:r w:rsidRPr="00087C06">
        <w:rPr>
          <w:b/>
          <w:bCs/>
          <w:sz w:val="22"/>
          <w:szCs w:val="24"/>
          <w:lang w:val="de-CH"/>
        </w:rPr>
        <w:t xml:space="preserve">, einen umfassenden Plan zur Beteiligung der </w:t>
      </w:r>
      <w:proofErr w:type="spellStart"/>
      <w:r w:rsidRPr="00087C06">
        <w:rPr>
          <w:b/>
          <w:bCs/>
          <w:sz w:val="22"/>
          <w:szCs w:val="24"/>
          <w:lang w:val="de-CH"/>
        </w:rPr>
        <w:t>Mitarbeiter:innen</w:t>
      </w:r>
      <w:proofErr w:type="spellEnd"/>
      <w:r w:rsidRPr="00087C06">
        <w:rPr>
          <w:b/>
          <w:bCs/>
          <w:sz w:val="22"/>
          <w:szCs w:val="24"/>
          <w:lang w:val="de-CH"/>
        </w:rPr>
        <w:t xml:space="preserve"> am Unternehmen. Ziel ist es, die Zahl der </w:t>
      </w:r>
      <w:proofErr w:type="spellStart"/>
      <w:r w:rsidRPr="00087C06">
        <w:rPr>
          <w:b/>
          <w:bCs/>
          <w:sz w:val="22"/>
          <w:szCs w:val="24"/>
          <w:lang w:val="de-CH"/>
        </w:rPr>
        <w:t>Mitarbeiter:innen</w:t>
      </w:r>
      <w:proofErr w:type="spellEnd"/>
      <w:r w:rsidRPr="00087C06">
        <w:rPr>
          <w:b/>
          <w:bCs/>
          <w:sz w:val="22"/>
          <w:szCs w:val="24"/>
          <w:lang w:val="de-CH"/>
        </w:rPr>
        <w:t>, die Renault-Aktien besitzen, bis zum Jahr 2030 auf 10 % der gesamten Aktionärsbasis zu verdreifachen.</w:t>
      </w:r>
    </w:p>
    <w:p w14:paraId="1B61045F" w14:textId="729A6A65" w:rsidR="00087C06" w:rsidRPr="00087C06" w:rsidRDefault="00087C06" w:rsidP="00087C06">
      <w:pPr>
        <w:pStyle w:val="Listenabsatz"/>
        <w:numPr>
          <w:ilvl w:val="0"/>
          <w:numId w:val="25"/>
        </w:numPr>
        <w:spacing w:before="0" w:after="160" w:line="276" w:lineRule="auto"/>
        <w:jc w:val="both"/>
        <w:rPr>
          <w:b/>
          <w:bCs/>
          <w:sz w:val="22"/>
          <w:szCs w:val="24"/>
          <w:lang w:val="de-CH"/>
        </w:rPr>
      </w:pPr>
      <w:r w:rsidRPr="00087C06">
        <w:rPr>
          <w:b/>
          <w:bCs/>
          <w:sz w:val="22"/>
          <w:szCs w:val="24"/>
          <w:lang w:val="de-CH"/>
        </w:rPr>
        <w:t xml:space="preserve">Sie bietet jedem/jeder berechtigten </w:t>
      </w:r>
      <w:proofErr w:type="spellStart"/>
      <w:r w:rsidRPr="00087C06">
        <w:rPr>
          <w:b/>
          <w:bCs/>
          <w:sz w:val="22"/>
          <w:szCs w:val="24"/>
          <w:lang w:val="de-CH"/>
        </w:rPr>
        <w:t>Mitarbeiter:in</w:t>
      </w:r>
      <w:proofErr w:type="spellEnd"/>
      <w:r w:rsidRPr="00087C06">
        <w:rPr>
          <w:b/>
          <w:bCs/>
          <w:sz w:val="22"/>
          <w:szCs w:val="24"/>
          <w:lang w:val="de-CH"/>
        </w:rPr>
        <w:t xml:space="preserve"> der Gruppe (über 110</w:t>
      </w:r>
      <w:r>
        <w:rPr>
          <w:b/>
          <w:bCs/>
          <w:sz w:val="22"/>
          <w:szCs w:val="24"/>
          <w:lang w:val="de-CH"/>
        </w:rPr>
        <w:t>’</w:t>
      </w:r>
      <w:r w:rsidRPr="00087C06">
        <w:rPr>
          <w:b/>
          <w:bCs/>
          <w:sz w:val="22"/>
          <w:szCs w:val="24"/>
          <w:lang w:val="de-CH"/>
        </w:rPr>
        <w:t xml:space="preserve">000 in 29 Ländern) 6 Gratisaktien an und bietet in 21 Ländern die Möglichkeit, Aktien mit einem Rabatt von 30 % zu erwerben. </w:t>
      </w:r>
    </w:p>
    <w:p w14:paraId="73F17538" w14:textId="1F3FBC95" w:rsidR="00087C06" w:rsidRPr="00087C06" w:rsidRDefault="00087C06" w:rsidP="00087C06">
      <w:pPr>
        <w:pStyle w:val="Listenabsatz"/>
        <w:numPr>
          <w:ilvl w:val="0"/>
          <w:numId w:val="25"/>
        </w:numPr>
        <w:spacing w:before="0" w:after="160" w:line="276" w:lineRule="auto"/>
        <w:jc w:val="both"/>
        <w:rPr>
          <w:b/>
          <w:bCs/>
          <w:sz w:val="22"/>
          <w:szCs w:val="24"/>
          <w:lang w:val="de-CH"/>
        </w:rPr>
      </w:pPr>
      <w:r w:rsidRPr="00087C06">
        <w:rPr>
          <w:b/>
          <w:bCs/>
          <w:sz w:val="22"/>
          <w:szCs w:val="24"/>
          <w:lang w:val="de-CH"/>
        </w:rPr>
        <w:t>Der Referenzpreis der Aktie im Rahmen der Operation wird auf 31,46 € festgesetzt, was einem Aktienkurs von 22,02 € nach Abschlag entspricht. Die Zeichnungsfrist läuft vom 24. November bis zum 12. Dezember 2022 (einschliesslich).</w:t>
      </w:r>
    </w:p>
    <w:p w14:paraId="35FEC914" w14:textId="1F7A29A6" w:rsidR="003D6283" w:rsidRPr="00087C06" w:rsidRDefault="00087C06" w:rsidP="00087C06">
      <w:pPr>
        <w:pStyle w:val="Listenabsatz"/>
        <w:numPr>
          <w:ilvl w:val="0"/>
          <w:numId w:val="25"/>
        </w:numPr>
        <w:spacing w:before="0" w:after="160" w:line="276" w:lineRule="auto"/>
        <w:jc w:val="both"/>
        <w:rPr>
          <w:b/>
          <w:bCs/>
          <w:sz w:val="22"/>
          <w:szCs w:val="24"/>
          <w:lang w:val="de-CH"/>
        </w:rPr>
      </w:pPr>
      <w:r w:rsidRPr="00087C06">
        <w:rPr>
          <w:b/>
          <w:bCs/>
          <w:sz w:val="22"/>
          <w:szCs w:val="24"/>
          <w:lang w:val="de-CH"/>
        </w:rPr>
        <w:t xml:space="preserve">Dieser Plan zur Beteiligung der </w:t>
      </w:r>
      <w:proofErr w:type="spellStart"/>
      <w:r w:rsidRPr="00087C06">
        <w:rPr>
          <w:b/>
          <w:bCs/>
          <w:sz w:val="22"/>
          <w:szCs w:val="24"/>
          <w:lang w:val="de-CH"/>
        </w:rPr>
        <w:t>Mitarbeiter:innen</w:t>
      </w:r>
      <w:proofErr w:type="spellEnd"/>
      <w:r w:rsidRPr="00087C06">
        <w:rPr>
          <w:b/>
          <w:bCs/>
          <w:sz w:val="22"/>
          <w:szCs w:val="24"/>
          <w:lang w:val="de-CH"/>
        </w:rPr>
        <w:t xml:space="preserve"> wird das Engagement der </w:t>
      </w:r>
      <w:proofErr w:type="spellStart"/>
      <w:r w:rsidRPr="00087C06">
        <w:rPr>
          <w:b/>
          <w:bCs/>
          <w:sz w:val="22"/>
          <w:szCs w:val="24"/>
          <w:lang w:val="de-CH"/>
        </w:rPr>
        <w:t>Mitarbeiter:innen</w:t>
      </w:r>
      <w:proofErr w:type="spellEnd"/>
      <w:r w:rsidRPr="00087C06">
        <w:rPr>
          <w:b/>
          <w:bCs/>
          <w:sz w:val="22"/>
          <w:szCs w:val="24"/>
          <w:lang w:val="de-CH"/>
        </w:rPr>
        <w:t xml:space="preserve"> der Gruppe im Hinblick auf die neue strategische Ausrichtung stärken.</w:t>
      </w:r>
    </w:p>
    <w:p w14:paraId="044CBEA2" w14:textId="57DF20A7" w:rsidR="00087C06" w:rsidRPr="00087C06" w:rsidRDefault="00087C06" w:rsidP="00087C06">
      <w:pPr>
        <w:spacing w:before="0" w:line="276" w:lineRule="auto"/>
        <w:jc w:val="both"/>
        <w:rPr>
          <w:sz w:val="22"/>
          <w:szCs w:val="24"/>
          <w:lang w:val="de-CH"/>
        </w:rPr>
      </w:pPr>
      <w:r>
        <w:rPr>
          <w:rFonts w:ascii="Renault Group" w:eastAsia="Renault Group" w:hAnsi="Renault Group" w:cs="Renault Group"/>
          <w:b/>
          <w:sz w:val="22"/>
          <w:szCs w:val="22"/>
          <w:lang w:val="en-US" w:eastAsia="fr-FR"/>
        </w:rPr>
        <w:br/>
      </w:r>
      <w:r w:rsidR="000F535B" w:rsidRPr="00087C06">
        <w:rPr>
          <w:rFonts w:ascii="Renault Group" w:eastAsia="Renault Group" w:hAnsi="Renault Group" w:cs="Renault Group"/>
          <w:b/>
          <w:sz w:val="22"/>
          <w:szCs w:val="22"/>
          <w:lang w:val="de-CH" w:eastAsia="fr-FR"/>
        </w:rPr>
        <w:t xml:space="preserve">Boulogne-Billancourt, </w:t>
      </w:r>
      <w:r w:rsidRPr="00087C06">
        <w:rPr>
          <w:rFonts w:ascii="Renault Group" w:eastAsia="Renault Group" w:hAnsi="Renault Group" w:cs="Renault Group"/>
          <w:b/>
          <w:sz w:val="22"/>
          <w:szCs w:val="22"/>
          <w:lang w:val="de-CH" w:eastAsia="fr-FR"/>
        </w:rPr>
        <w:t>18</w:t>
      </w:r>
      <w:r w:rsidR="000F535B" w:rsidRPr="00087C06">
        <w:rPr>
          <w:rFonts w:ascii="Renault Group" w:eastAsia="Renault Group" w:hAnsi="Renault Group" w:cs="Renault Group"/>
          <w:b/>
          <w:sz w:val="22"/>
          <w:szCs w:val="22"/>
          <w:lang w:val="de-CH" w:eastAsia="fr-FR"/>
        </w:rPr>
        <w:t xml:space="preserve">. </w:t>
      </w:r>
      <w:r w:rsidR="000F535B" w:rsidRPr="000F535B">
        <w:rPr>
          <w:rFonts w:ascii="Renault Group" w:eastAsia="Renault Group" w:hAnsi="Renault Group" w:cs="Renault Group"/>
          <w:b/>
          <w:sz w:val="22"/>
          <w:szCs w:val="22"/>
          <w:lang w:val="de-CH" w:eastAsia="fr-FR"/>
        </w:rPr>
        <w:t>Nove</w:t>
      </w:r>
      <w:r w:rsidR="000F535B">
        <w:rPr>
          <w:rFonts w:ascii="Renault Group" w:eastAsia="Renault Group" w:hAnsi="Renault Group" w:cs="Renault Group"/>
          <w:b/>
          <w:sz w:val="22"/>
          <w:szCs w:val="22"/>
          <w:lang w:val="de-CH" w:eastAsia="fr-FR"/>
        </w:rPr>
        <w:t xml:space="preserve">mber </w:t>
      </w:r>
      <w:r w:rsidR="000F535B" w:rsidRPr="000F535B">
        <w:rPr>
          <w:rFonts w:ascii="Renault Group" w:eastAsia="Renault Group" w:hAnsi="Renault Group" w:cs="Renault Group"/>
          <w:b/>
          <w:sz w:val="22"/>
          <w:szCs w:val="22"/>
          <w:lang w:val="de-CH" w:eastAsia="fr-FR"/>
        </w:rPr>
        <w:t>2022 –</w:t>
      </w:r>
      <w:r w:rsidR="000F535B" w:rsidRPr="000F535B">
        <w:rPr>
          <w:rFonts w:ascii="Renault Group" w:eastAsia="Renault Group" w:hAnsi="Renault Group" w:cs="Renault Group"/>
          <w:sz w:val="22"/>
          <w:szCs w:val="22"/>
          <w:lang w:val="de-CH" w:eastAsia="fr-FR"/>
        </w:rPr>
        <w:t xml:space="preserve"> </w:t>
      </w:r>
      <w:r w:rsidRPr="00087C06">
        <w:rPr>
          <w:sz w:val="22"/>
          <w:szCs w:val="24"/>
          <w:lang w:val="de-CH"/>
        </w:rPr>
        <w:t>Die Renault Group hat angekündigt, dass sie für mehr als 110</w:t>
      </w:r>
      <w:r>
        <w:rPr>
          <w:sz w:val="22"/>
          <w:szCs w:val="24"/>
          <w:lang w:val="de-CH"/>
        </w:rPr>
        <w:t>’</w:t>
      </w:r>
      <w:r w:rsidRPr="00087C06">
        <w:rPr>
          <w:sz w:val="22"/>
          <w:szCs w:val="24"/>
          <w:lang w:val="de-CH"/>
        </w:rPr>
        <w:t xml:space="preserve">000 </w:t>
      </w:r>
      <w:proofErr w:type="spellStart"/>
      <w:r w:rsidRPr="00087C06">
        <w:rPr>
          <w:sz w:val="22"/>
          <w:szCs w:val="24"/>
          <w:lang w:val="de-CH"/>
        </w:rPr>
        <w:t>Mitarbeiter:innen</w:t>
      </w:r>
      <w:proofErr w:type="spellEnd"/>
      <w:r w:rsidRPr="00087C06">
        <w:rPr>
          <w:sz w:val="22"/>
          <w:szCs w:val="24"/>
          <w:lang w:val="de-CH"/>
        </w:rPr>
        <w:t xml:space="preserve"> in 29 Ländern den Renaulution Shareplan einführt, um sie an den Vorteilen der Expansion und der Leistung des Konzerns teilhaben zu lassen. </w:t>
      </w:r>
    </w:p>
    <w:p w14:paraId="0F39F1F2" w14:textId="77777777" w:rsidR="00087C06" w:rsidRPr="00087C06" w:rsidRDefault="00087C06" w:rsidP="00087C06">
      <w:pPr>
        <w:spacing w:before="0" w:line="276" w:lineRule="auto"/>
        <w:jc w:val="both"/>
        <w:rPr>
          <w:sz w:val="22"/>
          <w:szCs w:val="24"/>
          <w:lang w:val="de-CH"/>
        </w:rPr>
      </w:pPr>
    </w:p>
    <w:p w14:paraId="4A7967D2" w14:textId="548A2CDB" w:rsidR="00087C06" w:rsidRPr="00087C06" w:rsidRDefault="00087C06" w:rsidP="00087C06">
      <w:pPr>
        <w:spacing w:before="0" w:line="276" w:lineRule="auto"/>
        <w:jc w:val="both"/>
        <w:rPr>
          <w:b/>
          <w:bCs/>
          <w:sz w:val="22"/>
          <w:szCs w:val="24"/>
          <w:lang w:val="de-CH"/>
        </w:rPr>
      </w:pPr>
      <w:r w:rsidRPr="00087C06">
        <w:rPr>
          <w:i/>
          <w:iCs/>
          <w:sz w:val="22"/>
          <w:szCs w:val="24"/>
          <w:lang w:val="de-CH"/>
        </w:rPr>
        <w:t xml:space="preserve">"Dieses Mitarbeiterbeteiligungsprogramm ist Teil der "Renaulution" und der strategischen Massnahmen, die wir auf dem Kapitalmarkttag am 8. November vorgestellt haben. Wir möchten alle </w:t>
      </w:r>
      <w:proofErr w:type="spellStart"/>
      <w:r w:rsidRPr="00087C06">
        <w:rPr>
          <w:i/>
          <w:iCs/>
          <w:sz w:val="22"/>
          <w:szCs w:val="24"/>
          <w:lang w:val="de-CH"/>
        </w:rPr>
        <w:t>Mitarbeiter:innen</w:t>
      </w:r>
      <w:proofErr w:type="spellEnd"/>
      <w:r w:rsidRPr="00087C06">
        <w:rPr>
          <w:i/>
          <w:iCs/>
          <w:sz w:val="22"/>
          <w:szCs w:val="24"/>
          <w:lang w:val="de-CH"/>
        </w:rPr>
        <w:t xml:space="preserve"> an den Erfolgen des Unternehmens teilhaben lassen, sie an unserem wachsenden Aktienkapital beteiligen und sie in die Gestaltung der Zukunft der Renault Group einbeziehen. Bis 2030 sollen sie 10 % unseres Aktienkapitals halten. Mit dieser Revolution und dem Blick in die Zukunft vergisst die Renault Group nicht ihre Ursprünge, sondern setzt die Tradition fort, die sie zu einem einzigartigen Unternehmen gemacht hat."</w:t>
      </w:r>
      <w:r>
        <w:rPr>
          <w:sz w:val="22"/>
          <w:szCs w:val="24"/>
          <w:lang w:val="de-CH"/>
        </w:rPr>
        <w:t xml:space="preserve"> </w:t>
      </w:r>
      <w:r w:rsidRPr="00087C06">
        <w:rPr>
          <w:b/>
          <w:bCs/>
          <w:sz w:val="22"/>
          <w:szCs w:val="24"/>
          <w:lang w:val="de-CH"/>
        </w:rPr>
        <w:t>Luca de Meo, CEO Renault Group</w:t>
      </w:r>
    </w:p>
    <w:p w14:paraId="2E90B650" w14:textId="77777777" w:rsidR="00087C06" w:rsidRPr="00087C06" w:rsidRDefault="00087C06" w:rsidP="00087C06">
      <w:pPr>
        <w:spacing w:before="0" w:line="276" w:lineRule="auto"/>
        <w:jc w:val="both"/>
        <w:rPr>
          <w:sz w:val="22"/>
          <w:szCs w:val="24"/>
          <w:lang w:val="de-CH"/>
        </w:rPr>
      </w:pPr>
    </w:p>
    <w:p w14:paraId="00AED86F" w14:textId="77777777" w:rsidR="00087C06" w:rsidRPr="00087C06" w:rsidRDefault="00087C06" w:rsidP="00087C06">
      <w:pPr>
        <w:spacing w:before="0" w:line="276" w:lineRule="auto"/>
        <w:jc w:val="both"/>
        <w:rPr>
          <w:sz w:val="22"/>
          <w:szCs w:val="24"/>
          <w:lang w:val="de-CH"/>
        </w:rPr>
      </w:pPr>
      <w:r w:rsidRPr="00087C06">
        <w:rPr>
          <w:sz w:val="22"/>
          <w:szCs w:val="24"/>
          <w:lang w:val="de-CH"/>
        </w:rPr>
        <w:t xml:space="preserve">Im Folgenden sind die wichtigsten Punkte des Plans aufgeführt. </w:t>
      </w:r>
    </w:p>
    <w:p w14:paraId="77C61477" w14:textId="77777777" w:rsidR="00087C06" w:rsidRDefault="00087C06" w:rsidP="00087C06">
      <w:pPr>
        <w:spacing w:before="0" w:line="276" w:lineRule="auto"/>
        <w:jc w:val="both"/>
        <w:rPr>
          <w:sz w:val="22"/>
          <w:szCs w:val="24"/>
          <w:lang w:val="de-CH"/>
        </w:rPr>
      </w:pPr>
    </w:p>
    <w:p w14:paraId="4EB1C4BC" w14:textId="28B55371" w:rsidR="00087C06" w:rsidRPr="00087C06" w:rsidRDefault="00087C06" w:rsidP="00087C06">
      <w:pPr>
        <w:spacing w:before="0" w:line="276" w:lineRule="auto"/>
        <w:jc w:val="both"/>
        <w:rPr>
          <w:b/>
          <w:bCs/>
          <w:sz w:val="22"/>
          <w:szCs w:val="24"/>
          <w:lang w:val="de-CH"/>
        </w:rPr>
      </w:pPr>
      <w:r w:rsidRPr="00087C06">
        <w:rPr>
          <w:b/>
          <w:bCs/>
          <w:sz w:val="22"/>
          <w:szCs w:val="24"/>
          <w:lang w:val="de-CH"/>
        </w:rPr>
        <w:t xml:space="preserve">AUSSTELLENDES UNTERNEHMEN </w:t>
      </w:r>
    </w:p>
    <w:p w14:paraId="14D532CC" w14:textId="68E35E2C" w:rsidR="00087C06" w:rsidRPr="00087C06" w:rsidRDefault="00087C06" w:rsidP="00087C06">
      <w:pPr>
        <w:spacing w:before="0" w:line="276" w:lineRule="auto"/>
        <w:jc w:val="both"/>
        <w:rPr>
          <w:sz w:val="22"/>
          <w:szCs w:val="24"/>
          <w:lang w:val="de-CH"/>
        </w:rPr>
      </w:pPr>
      <w:r w:rsidRPr="00087C06">
        <w:rPr>
          <w:sz w:val="22"/>
          <w:szCs w:val="24"/>
          <w:lang w:val="de-CH"/>
        </w:rPr>
        <w:t>Renault SA, eine Gesellschaft mit einem Grundkapital von 533</w:t>
      </w:r>
      <w:r>
        <w:rPr>
          <w:sz w:val="22"/>
          <w:szCs w:val="24"/>
          <w:lang w:val="de-CH"/>
        </w:rPr>
        <w:t>'</w:t>
      </w:r>
      <w:r w:rsidRPr="00087C06">
        <w:rPr>
          <w:sz w:val="22"/>
          <w:szCs w:val="24"/>
          <w:lang w:val="de-CH"/>
        </w:rPr>
        <w:t>941</w:t>
      </w:r>
      <w:r>
        <w:rPr>
          <w:sz w:val="22"/>
          <w:szCs w:val="24"/>
          <w:lang w:val="de-CH"/>
        </w:rPr>
        <w:t>’</w:t>
      </w:r>
      <w:r w:rsidRPr="00087C06">
        <w:rPr>
          <w:sz w:val="22"/>
          <w:szCs w:val="24"/>
          <w:lang w:val="de-CH"/>
        </w:rPr>
        <w:t xml:space="preserve">113 €, mit Sitz in 122 B, Avenue du </w:t>
      </w:r>
      <w:proofErr w:type="spellStart"/>
      <w:r w:rsidRPr="00087C06">
        <w:rPr>
          <w:sz w:val="22"/>
          <w:szCs w:val="24"/>
          <w:lang w:val="de-CH"/>
        </w:rPr>
        <w:t>Général</w:t>
      </w:r>
      <w:proofErr w:type="spellEnd"/>
      <w:r w:rsidRPr="00087C06">
        <w:rPr>
          <w:sz w:val="22"/>
          <w:szCs w:val="24"/>
          <w:lang w:val="de-CH"/>
        </w:rPr>
        <w:t xml:space="preserve"> Leclerc, 92100 Boulogne-Billancourt, Frankreich, eingetragen in Nanterre unter der Nummer B 780 129 987.</w:t>
      </w:r>
    </w:p>
    <w:p w14:paraId="520A7A86" w14:textId="77777777" w:rsidR="00087C06" w:rsidRPr="00087C06" w:rsidRDefault="00087C06" w:rsidP="00087C06">
      <w:pPr>
        <w:spacing w:before="0" w:line="276" w:lineRule="auto"/>
        <w:jc w:val="both"/>
        <w:rPr>
          <w:sz w:val="22"/>
          <w:szCs w:val="24"/>
          <w:lang w:val="de-CH"/>
        </w:rPr>
      </w:pPr>
      <w:r w:rsidRPr="00087C06">
        <w:rPr>
          <w:sz w:val="22"/>
          <w:szCs w:val="24"/>
          <w:lang w:val="de-CH"/>
        </w:rPr>
        <w:t>Gehandelt an der Euronext Paris (Frankreich).</w:t>
      </w:r>
    </w:p>
    <w:p w14:paraId="770B4C48" w14:textId="77777777" w:rsidR="00087C06" w:rsidRPr="00087C06" w:rsidRDefault="00087C06" w:rsidP="00087C06">
      <w:pPr>
        <w:spacing w:before="0" w:line="276" w:lineRule="auto"/>
        <w:jc w:val="both"/>
        <w:rPr>
          <w:sz w:val="22"/>
          <w:szCs w:val="24"/>
          <w:lang w:val="de-CH"/>
        </w:rPr>
      </w:pPr>
      <w:r w:rsidRPr="00087C06">
        <w:rPr>
          <w:sz w:val="22"/>
          <w:szCs w:val="24"/>
          <w:lang w:val="de-CH"/>
        </w:rPr>
        <w:t>Stammaktie; ISIN FR0000131906 RNO.</w:t>
      </w:r>
    </w:p>
    <w:p w14:paraId="077A4BB0" w14:textId="77777777" w:rsidR="00087C06" w:rsidRPr="00087C06" w:rsidRDefault="00087C06" w:rsidP="00087C06">
      <w:pPr>
        <w:spacing w:before="0" w:line="276" w:lineRule="auto"/>
        <w:jc w:val="both"/>
        <w:rPr>
          <w:sz w:val="22"/>
          <w:szCs w:val="24"/>
          <w:lang w:val="de-CH"/>
        </w:rPr>
      </w:pPr>
    </w:p>
    <w:p w14:paraId="79B65735" w14:textId="5B3F38E8" w:rsidR="00087C06" w:rsidRPr="00087C06" w:rsidRDefault="00087C06" w:rsidP="00087C06">
      <w:pPr>
        <w:spacing w:before="0" w:line="276" w:lineRule="auto"/>
        <w:jc w:val="both"/>
        <w:rPr>
          <w:b/>
          <w:bCs/>
          <w:sz w:val="22"/>
          <w:szCs w:val="24"/>
          <w:lang w:val="de-CH"/>
        </w:rPr>
      </w:pPr>
      <w:r w:rsidRPr="00087C06">
        <w:rPr>
          <w:b/>
          <w:bCs/>
          <w:sz w:val="22"/>
          <w:szCs w:val="24"/>
          <w:lang w:val="de-CH"/>
        </w:rPr>
        <w:t xml:space="preserve">ZWECK </w:t>
      </w:r>
    </w:p>
    <w:p w14:paraId="633C75E7" w14:textId="50D39BEF" w:rsidR="00087C06" w:rsidRPr="00087C06" w:rsidRDefault="00087C06" w:rsidP="00087C06">
      <w:pPr>
        <w:spacing w:before="0" w:line="276" w:lineRule="auto"/>
        <w:jc w:val="both"/>
        <w:rPr>
          <w:sz w:val="22"/>
          <w:szCs w:val="24"/>
          <w:lang w:val="de-CH"/>
        </w:rPr>
      </w:pPr>
      <w:r w:rsidRPr="00087C06">
        <w:rPr>
          <w:sz w:val="22"/>
          <w:szCs w:val="24"/>
          <w:lang w:val="de-CH"/>
        </w:rPr>
        <w:t>Dieser Plan ist Teil der Politik der Renault Group zur Ausweitung der Mitarbeiterbeteiligung mit dem Ziel, mehr als 110</w:t>
      </w:r>
      <w:r>
        <w:rPr>
          <w:sz w:val="22"/>
          <w:szCs w:val="24"/>
          <w:lang w:val="de-CH"/>
        </w:rPr>
        <w:t>’</w:t>
      </w:r>
      <w:r w:rsidRPr="00087C06">
        <w:rPr>
          <w:sz w:val="22"/>
          <w:szCs w:val="24"/>
          <w:lang w:val="de-CH"/>
        </w:rPr>
        <w:t xml:space="preserve">000 </w:t>
      </w:r>
      <w:proofErr w:type="spellStart"/>
      <w:r w:rsidRPr="00087C06">
        <w:rPr>
          <w:sz w:val="22"/>
          <w:szCs w:val="24"/>
          <w:lang w:val="de-CH"/>
        </w:rPr>
        <w:t>Mitarbeiter:innen</w:t>
      </w:r>
      <w:proofErr w:type="spellEnd"/>
      <w:r w:rsidRPr="00087C06">
        <w:rPr>
          <w:sz w:val="22"/>
          <w:szCs w:val="24"/>
          <w:lang w:val="de-CH"/>
        </w:rPr>
        <w:t xml:space="preserve"> in 29 Ländern für die Vision der Gruppe zu gewinnen. </w:t>
      </w:r>
    </w:p>
    <w:p w14:paraId="2183FD41" w14:textId="77777777" w:rsidR="00087C06" w:rsidRPr="00087C06" w:rsidRDefault="00087C06" w:rsidP="00087C06">
      <w:pPr>
        <w:spacing w:before="0" w:line="276" w:lineRule="auto"/>
        <w:jc w:val="both"/>
        <w:rPr>
          <w:sz w:val="22"/>
          <w:szCs w:val="24"/>
          <w:lang w:val="de-CH"/>
        </w:rPr>
      </w:pPr>
    </w:p>
    <w:p w14:paraId="1D8A66B9" w14:textId="77777777" w:rsidR="00087C06" w:rsidRDefault="00087C06">
      <w:pPr>
        <w:spacing w:before="0" w:line="240" w:lineRule="auto"/>
        <w:rPr>
          <w:b/>
          <w:bCs/>
          <w:sz w:val="22"/>
          <w:szCs w:val="24"/>
          <w:lang w:val="de-CH"/>
        </w:rPr>
      </w:pPr>
      <w:r>
        <w:rPr>
          <w:b/>
          <w:bCs/>
          <w:sz w:val="22"/>
          <w:szCs w:val="24"/>
          <w:lang w:val="de-CH"/>
        </w:rPr>
        <w:br w:type="page"/>
      </w:r>
    </w:p>
    <w:p w14:paraId="5F977463" w14:textId="4F4ECFE5" w:rsidR="00087C06" w:rsidRPr="00087C06" w:rsidRDefault="00087C06" w:rsidP="00087C06">
      <w:pPr>
        <w:spacing w:before="0" w:line="276" w:lineRule="auto"/>
        <w:jc w:val="both"/>
        <w:rPr>
          <w:b/>
          <w:bCs/>
          <w:sz w:val="22"/>
          <w:szCs w:val="24"/>
          <w:lang w:val="de-CH"/>
        </w:rPr>
      </w:pPr>
      <w:r w:rsidRPr="00087C06">
        <w:rPr>
          <w:b/>
          <w:bCs/>
          <w:sz w:val="22"/>
          <w:szCs w:val="24"/>
          <w:lang w:val="de-CH"/>
        </w:rPr>
        <w:lastRenderedPageBreak/>
        <w:t xml:space="preserve">UMFANG </w:t>
      </w:r>
    </w:p>
    <w:p w14:paraId="5058E8A2" w14:textId="77777777" w:rsidR="00087C06" w:rsidRPr="00087C06" w:rsidRDefault="00087C06" w:rsidP="00087C06">
      <w:pPr>
        <w:spacing w:before="0" w:line="276" w:lineRule="auto"/>
        <w:jc w:val="both"/>
        <w:rPr>
          <w:sz w:val="22"/>
          <w:szCs w:val="24"/>
          <w:lang w:val="de-CH"/>
        </w:rPr>
      </w:pPr>
      <w:r w:rsidRPr="00087C06">
        <w:rPr>
          <w:sz w:val="22"/>
          <w:szCs w:val="24"/>
          <w:lang w:val="de-CH"/>
        </w:rPr>
        <w:t xml:space="preserve">Dieser Plan für die </w:t>
      </w:r>
      <w:proofErr w:type="spellStart"/>
      <w:r w:rsidRPr="00087C06">
        <w:rPr>
          <w:sz w:val="22"/>
          <w:szCs w:val="24"/>
          <w:lang w:val="de-CH"/>
        </w:rPr>
        <w:t>Mitarbeiter:innen</w:t>
      </w:r>
      <w:proofErr w:type="spellEnd"/>
      <w:r w:rsidRPr="00087C06">
        <w:rPr>
          <w:sz w:val="22"/>
          <w:szCs w:val="24"/>
          <w:lang w:val="de-CH"/>
        </w:rPr>
        <w:t xml:space="preserve"> unterliegt den Artikeln L. 3332-18 ff. des französischen Arbeitsgesetzes und wird im Rahmen der Sparpläne der Renault Group, der DIAC und der Renault Retail Group durchgeführt. In einigen Ländern wird dieser rechtliche Rahmen jedoch aufgrund lokaler rechtlicher, steuerlicher und operativer Zwänge nicht auf das Aktienangebot anwendbar sein. </w:t>
      </w:r>
    </w:p>
    <w:p w14:paraId="7DE1738D" w14:textId="77777777" w:rsidR="00087C06" w:rsidRPr="00087C06" w:rsidRDefault="00087C06" w:rsidP="00087C06">
      <w:pPr>
        <w:spacing w:before="0" w:line="276" w:lineRule="auto"/>
        <w:jc w:val="both"/>
        <w:rPr>
          <w:sz w:val="22"/>
          <w:szCs w:val="24"/>
          <w:lang w:val="de-CH"/>
        </w:rPr>
      </w:pPr>
    </w:p>
    <w:p w14:paraId="4D1AED38" w14:textId="3D91798D" w:rsidR="00087C06" w:rsidRPr="00087C06" w:rsidRDefault="00087C06" w:rsidP="00087C06">
      <w:pPr>
        <w:spacing w:before="0" w:line="276" w:lineRule="auto"/>
        <w:jc w:val="both"/>
        <w:rPr>
          <w:b/>
          <w:bCs/>
          <w:sz w:val="22"/>
          <w:szCs w:val="24"/>
          <w:lang w:val="de-CH"/>
        </w:rPr>
      </w:pPr>
      <w:r w:rsidRPr="00087C06">
        <w:rPr>
          <w:b/>
          <w:bCs/>
          <w:sz w:val="22"/>
          <w:szCs w:val="24"/>
          <w:lang w:val="de-CH"/>
        </w:rPr>
        <w:t xml:space="preserve">BEGÜNSTIGTE </w:t>
      </w:r>
    </w:p>
    <w:p w14:paraId="1D0B6712" w14:textId="77777777" w:rsidR="00087C06" w:rsidRPr="00087C06" w:rsidRDefault="00087C06" w:rsidP="00087C06">
      <w:pPr>
        <w:spacing w:before="0" w:line="276" w:lineRule="auto"/>
        <w:jc w:val="both"/>
        <w:rPr>
          <w:sz w:val="22"/>
          <w:szCs w:val="24"/>
          <w:lang w:val="de-CH"/>
        </w:rPr>
      </w:pPr>
      <w:r w:rsidRPr="00087C06">
        <w:rPr>
          <w:sz w:val="22"/>
          <w:szCs w:val="24"/>
          <w:lang w:val="de-CH"/>
        </w:rPr>
        <w:t xml:space="preserve">Dieser Plan steht den </w:t>
      </w:r>
      <w:proofErr w:type="spellStart"/>
      <w:r w:rsidRPr="00087C06">
        <w:rPr>
          <w:sz w:val="22"/>
          <w:szCs w:val="24"/>
          <w:lang w:val="de-CH"/>
        </w:rPr>
        <w:t>Mitarbeiter:innen</w:t>
      </w:r>
      <w:proofErr w:type="spellEnd"/>
      <w:r w:rsidRPr="00087C06">
        <w:rPr>
          <w:sz w:val="22"/>
          <w:szCs w:val="24"/>
          <w:lang w:val="de-CH"/>
        </w:rPr>
        <w:t xml:space="preserve"> der Renault Group und ihrer Tochtergesellschaften, die an den Sparplänen der Renault Group, der DIAC und der Renault Retail Group teilnehmen, in 29 Ländern offen. Um teilnahmeberechtigt zu sein, müssen die </w:t>
      </w:r>
      <w:proofErr w:type="spellStart"/>
      <w:r w:rsidRPr="00087C06">
        <w:rPr>
          <w:sz w:val="22"/>
          <w:szCs w:val="24"/>
          <w:lang w:val="de-CH"/>
        </w:rPr>
        <w:t>Mitarbeiter:innen</w:t>
      </w:r>
      <w:proofErr w:type="spellEnd"/>
      <w:r w:rsidRPr="00087C06">
        <w:rPr>
          <w:sz w:val="22"/>
          <w:szCs w:val="24"/>
          <w:lang w:val="de-CH"/>
        </w:rPr>
        <w:t xml:space="preserve"> zwischen dem 1. Januar 2021 und dem 12. Dezember 2022 mindestens drei Monate ununterbrochene oder unterbrochene Dienstzeiten absolviert haben, und ihr Arbeitsvertrag muss am 12. Dezember 2022 noch in Kraft sein. </w:t>
      </w:r>
    </w:p>
    <w:p w14:paraId="7001E208" w14:textId="77777777" w:rsidR="00087C06" w:rsidRDefault="00087C06" w:rsidP="00087C06">
      <w:pPr>
        <w:spacing w:before="0" w:line="276" w:lineRule="auto"/>
        <w:jc w:val="both"/>
        <w:rPr>
          <w:sz w:val="22"/>
          <w:szCs w:val="24"/>
          <w:lang w:val="de-CH"/>
        </w:rPr>
      </w:pPr>
    </w:p>
    <w:p w14:paraId="4C7A6499" w14:textId="6283A947" w:rsidR="00087C06" w:rsidRPr="00087C06" w:rsidRDefault="00087C06" w:rsidP="00087C06">
      <w:pPr>
        <w:spacing w:before="0" w:line="276" w:lineRule="auto"/>
        <w:jc w:val="both"/>
        <w:rPr>
          <w:sz w:val="22"/>
          <w:szCs w:val="24"/>
          <w:lang w:val="de-CH"/>
        </w:rPr>
      </w:pPr>
      <w:r w:rsidRPr="00087C06">
        <w:rPr>
          <w:sz w:val="22"/>
          <w:szCs w:val="24"/>
          <w:lang w:val="de-CH"/>
        </w:rPr>
        <w:t>Der Tarif ist in Argentinien, Belgien, Brasilien, Chile, China, Deutschland, Frankreich, Indien, Irland, Italien, Kolumbien, Malta, Mexiko, Marokko, den Niederlanden, Österreich, Polen, Portugal, Rumänien, der Slowakei, Slowenien, Südkorea, Spanien, Schweden, der Schweiz, der Tschechischen Republik, der Türkei, Ungarn und dem Vereinigten Königreich erhältlich.</w:t>
      </w:r>
    </w:p>
    <w:p w14:paraId="76C44478" w14:textId="77777777" w:rsidR="00087C06" w:rsidRDefault="00087C06" w:rsidP="00087C06">
      <w:pPr>
        <w:spacing w:before="0" w:line="276" w:lineRule="auto"/>
        <w:jc w:val="both"/>
        <w:rPr>
          <w:b/>
          <w:bCs/>
          <w:sz w:val="22"/>
          <w:szCs w:val="24"/>
          <w:lang w:val="de-CH"/>
        </w:rPr>
      </w:pPr>
    </w:p>
    <w:p w14:paraId="0E721282" w14:textId="61939B93" w:rsidR="00087C06" w:rsidRPr="00087C06" w:rsidRDefault="00087C06" w:rsidP="00087C06">
      <w:pPr>
        <w:spacing w:before="0" w:line="276" w:lineRule="auto"/>
        <w:jc w:val="both"/>
        <w:rPr>
          <w:b/>
          <w:bCs/>
          <w:sz w:val="22"/>
          <w:szCs w:val="24"/>
          <w:lang w:val="de-CH"/>
        </w:rPr>
      </w:pPr>
      <w:r w:rsidRPr="00087C06">
        <w:rPr>
          <w:b/>
          <w:bCs/>
          <w:sz w:val="22"/>
          <w:szCs w:val="24"/>
          <w:lang w:val="de-CH"/>
        </w:rPr>
        <w:t xml:space="preserve">BEDINGUNGEN </w:t>
      </w:r>
    </w:p>
    <w:p w14:paraId="3A8397AF" w14:textId="75A0BB90" w:rsidR="00087C06" w:rsidRDefault="00087C06" w:rsidP="00087C06">
      <w:pPr>
        <w:spacing w:before="0" w:line="276" w:lineRule="auto"/>
        <w:jc w:val="both"/>
        <w:rPr>
          <w:sz w:val="22"/>
          <w:szCs w:val="24"/>
          <w:lang w:val="de-CH"/>
        </w:rPr>
      </w:pPr>
      <w:r w:rsidRPr="00087C06">
        <w:rPr>
          <w:sz w:val="22"/>
          <w:szCs w:val="24"/>
          <w:lang w:val="de-CH"/>
        </w:rPr>
        <w:t xml:space="preserve">Alle berechtigten </w:t>
      </w:r>
      <w:proofErr w:type="spellStart"/>
      <w:r w:rsidRPr="00087C06">
        <w:rPr>
          <w:sz w:val="22"/>
          <w:szCs w:val="24"/>
          <w:lang w:val="de-CH"/>
        </w:rPr>
        <w:t>Mitarbeiter:innen</w:t>
      </w:r>
      <w:proofErr w:type="spellEnd"/>
      <w:r w:rsidRPr="00087C06">
        <w:rPr>
          <w:sz w:val="22"/>
          <w:szCs w:val="24"/>
          <w:lang w:val="de-CH"/>
        </w:rPr>
        <w:t xml:space="preserve"> der Gruppe erhalten sofort 6 kostenlose Aktien als einseitigen Beitrag des Unternehmens (ausser in einigen Ländern, in denen die Aktien nach einer Frist von 5 Jahren geliefert werden und keine Haltepflicht besteht). </w:t>
      </w:r>
    </w:p>
    <w:p w14:paraId="32486DA3" w14:textId="77777777" w:rsidR="00087C06" w:rsidRPr="00087C06" w:rsidRDefault="00087C06" w:rsidP="00087C06">
      <w:pPr>
        <w:spacing w:before="0" w:line="276" w:lineRule="auto"/>
        <w:jc w:val="both"/>
        <w:rPr>
          <w:sz w:val="22"/>
          <w:szCs w:val="24"/>
          <w:lang w:val="de-CH"/>
        </w:rPr>
      </w:pPr>
    </w:p>
    <w:p w14:paraId="655EDC94" w14:textId="1FA2D677" w:rsidR="00087C06" w:rsidRDefault="00087C06" w:rsidP="00087C06">
      <w:pPr>
        <w:spacing w:before="0" w:line="276" w:lineRule="auto"/>
        <w:jc w:val="both"/>
        <w:rPr>
          <w:sz w:val="22"/>
          <w:szCs w:val="24"/>
          <w:lang w:val="de-CH"/>
        </w:rPr>
      </w:pPr>
      <w:r w:rsidRPr="00087C06">
        <w:rPr>
          <w:sz w:val="22"/>
          <w:szCs w:val="24"/>
          <w:lang w:val="de-CH"/>
        </w:rPr>
        <w:t xml:space="preserve">In 21 Ländern bietet die Renault Group ihren </w:t>
      </w:r>
      <w:proofErr w:type="spellStart"/>
      <w:r w:rsidRPr="00087C06">
        <w:rPr>
          <w:sz w:val="22"/>
          <w:szCs w:val="24"/>
          <w:lang w:val="de-CH"/>
        </w:rPr>
        <w:t>Mitarbeiter:innen</w:t>
      </w:r>
      <w:proofErr w:type="spellEnd"/>
      <w:r w:rsidRPr="00087C06">
        <w:rPr>
          <w:sz w:val="22"/>
          <w:szCs w:val="24"/>
          <w:lang w:val="de-CH"/>
        </w:rPr>
        <w:t xml:space="preserve"> günstige Bedingungen für den Kauf von Aktien: 30 % Rabatt auf den Referenzpreis und 300 % Bonus für die ersten 2 Aktien (6 Gratisaktien für die ersten 2 gekauften Aktien). Die freiwilligen Zahlungen der Mitarbeiter, die gemäss den in den einzelnen Ländern geltenden Bestimmungen erfolgen, dürfen 25 % ihres Bruttojahresgehalts nicht überschreiten. </w:t>
      </w:r>
    </w:p>
    <w:p w14:paraId="450A5B50" w14:textId="77777777" w:rsidR="00087C06" w:rsidRPr="00087C06" w:rsidRDefault="00087C06" w:rsidP="00087C06">
      <w:pPr>
        <w:spacing w:before="0" w:line="276" w:lineRule="auto"/>
        <w:jc w:val="both"/>
        <w:rPr>
          <w:sz w:val="22"/>
          <w:szCs w:val="24"/>
          <w:lang w:val="de-CH"/>
        </w:rPr>
      </w:pPr>
    </w:p>
    <w:p w14:paraId="2B8505AE" w14:textId="034108F7" w:rsidR="00FA1D47" w:rsidRPr="002F0B77" w:rsidRDefault="00087C06" w:rsidP="00087C06">
      <w:pPr>
        <w:spacing w:before="0" w:line="276" w:lineRule="auto"/>
        <w:jc w:val="both"/>
        <w:rPr>
          <w:sz w:val="22"/>
          <w:szCs w:val="24"/>
          <w:lang w:val="de-CH"/>
        </w:rPr>
      </w:pPr>
      <w:r w:rsidRPr="00087C06">
        <w:rPr>
          <w:sz w:val="22"/>
          <w:szCs w:val="24"/>
          <w:lang w:val="de-CH"/>
        </w:rPr>
        <w:t>Die Renault-Aktien werden mindestens 5 Jahre lang (ausser in Ausnahmefällen) in einem Investmentfonds des Unternehmens oder, in einigen Ländern, in einem auf den Aktionär registrierten Konto gehalten.</w:t>
      </w:r>
    </w:p>
    <w:p w14:paraId="29379D4F" w14:textId="77777777" w:rsidR="00A330E9" w:rsidRPr="002F0B77" w:rsidRDefault="00A330E9" w:rsidP="00D400CA">
      <w:pPr>
        <w:spacing w:before="0"/>
        <w:contextualSpacing/>
        <w:jc w:val="both"/>
        <w:rPr>
          <w:rStyle w:val="Hyperlink"/>
          <w:lang w:val="de-CH"/>
        </w:rPr>
      </w:pPr>
    </w:p>
    <w:p w14:paraId="72AD3089" w14:textId="77777777" w:rsidR="003D6283" w:rsidRDefault="003D6283">
      <w:pPr>
        <w:spacing w:before="0"/>
        <w:contextualSpacing/>
        <w:jc w:val="both"/>
        <w:rPr>
          <w:rStyle w:val="Hyperlink"/>
          <w:b/>
          <w:bCs/>
          <w:color w:val="auto"/>
          <w:lang w:val="de-CH"/>
        </w:rPr>
      </w:pPr>
      <w:bookmarkStart w:id="0" w:name="_Hlk115366083"/>
    </w:p>
    <w:p w14:paraId="60C871EB" w14:textId="77777777" w:rsidR="00087C06" w:rsidRDefault="00087C06">
      <w:pPr>
        <w:spacing w:before="0" w:line="240" w:lineRule="auto"/>
        <w:rPr>
          <w:rStyle w:val="Hyperlink"/>
          <w:b/>
          <w:bCs/>
          <w:color w:val="auto"/>
          <w:lang w:val="de-CH"/>
        </w:rPr>
      </w:pPr>
      <w:r>
        <w:rPr>
          <w:rStyle w:val="Hyperlink"/>
          <w:b/>
          <w:bCs/>
          <w:color w:val="auto"/>
          <w:lang w:val="de-CH"/>
        </w:rPr>
        <w:br w:type="page"/>
      </w:r>
    </w:p>
    <w:p w14:paraId="559AA2E9" w14:textId="395DDBDD" w:rsidR="00597060" w:rsidRPr="002F0B77" w:rsidRDefault="00D6334E">
      <w:pPr>
        <w:spacing w:before="0"/>
        <w:contextualSpacing/>
        <w:jc w:val="both"/>
        <w:rPr>
          <w:rStyle w:val="Hyperlink"/>
          <w:b/>
          <w:bCs/>
          <w:color w:val="auto"/>
          <w:lang w:val="de-CH"/>
        </w:rPr>
      </w:pPr>
      <w:r w:rsidRPr="002F0B77">
        <w:rPr>
          <w:rStyle w:val="Hyperlink"/>
          <w:b/>
          <w:bCs/>
          <w:color w:val="auto"/>
          <w:lang w:val="de-CH"/>
        </w:rPr>
        <w:lastRenderedPageBreak/>
        <w:t>Über die Renault</w:t>
      </w:r>
      <w:r w:rsidR="00CD52B7" w:rsidRPr="002F0B77">
        <w:rPr>
          <w:rStyle w:val="Hyperlink"/>
          <w:b/>
          <w:bCs/>
          <w:color w:val="auto"/>
          <w:lang w:val="de-CH"/>
        </w:rPr>
        <w:t xml:space="preserve"> Group</w:t>
      </w:r>
    </w:p>
    <w:p w14:paraId="3EB6A7FF" w14:textId="5CF6EB07" w:rsidR="002F0B77" w:rsidRPr="002F0B77" w:rsidRDefault="003D6283" w:rsidP="002F0B77">
      <w:pPr>
        <w:spacing w:before="0"/>
        <w:contextualSpacing/>
        <w:jc w:val="both"/>
        <w:rPr>
          <w:rStyle w:val="Hyperlink"/>
          <w:color w:val="auto"/>
          <w:lang w:val="de-CH"/>
        </w:rPr>
      </w:pPr>
      <w:r w:rsidRPr="003D6283">
        <w:rPr>
          <w:rStyle w:val="Hyperlink"/>
          <w:color w:val="auto"/>
          <w:lang w:val="de-CH"/>
        </w:rPr>
        <w:t xml:space="preserve">Die Renault Group prägt die Neuausrichtung der Mobilität entscheidend mit. Gestärkt durch ihre Allianz mit Nissan und Mitsubishi Motors und ihr einzigartiges Know-how im Bereich der Elektrifizierung umfasst die Renault Group vier sich ergänzende Marken: Mit Renault, Dacia, Alpine und </w:t>
      </w:r>
      <w:proofErr w:type="spellStart"/>
      <w:r w:rsidRPr="003D6283">
        <w:rPr>
          <w:rStyle w:val="Hyperlink"/>
          <w:color w:val="auto"/>
          <w:lang w:val="de-CH"/>
        </w:rPr>
        <w:t>Mobilize</w:t>
      </w:r>
      <w:proofErr w:type="spellEnd"/>
      <w:r w:rsidRPr="003D6283">
        <w:rPr>
          <w:rStyle w:val="Hyperlink"/>
          <w:color w:val="auto"/>
          <w:lang w:val="de-CH"/>
        </w:rPr>
        <w:t xml:space="preserve"> bietet sie ihren Kunden nachhaltige und innovative Mobilitätslösungen. Die Gruppe ist in mehr als 130 Ländern vertreten und hat im Jahr 2021 2,7 Millionen Fahrzeuge verkauft. Sie beschäftigt rund 111.000 Mitarbeiter, die jeden Tag danach streben, dass Mobilität die Menschen einander näher bringt. Die Renault Group hat die Herausforderungen der Mobilität angenommen und zielt auf einen ehrgeizigen Wandel, der Werte schafft. Im Mittelpunkt stehen dabei die Entwicklung neuer Technologien und Dienstleistungen sowie ein neues Angebot an wettbewerbsfähigen, erschwinglichen und elektrifizierten Fahrzeugen. Angesichts der ökologischen Herausforderungen hat sich die Group das Ziel gesetzt, bis 2040 in Europa kohlenstoffneutral zu werden. </w:t>
      </w:r>
      <w:hyperlink r:id="rId11" w:history="1">
        <w:r w:rsidR="002F0B77" w:rsidRPr="00CF791D">
          <w:rPr>
            <w:rStyle w:val="Hyperlink"/>
            <w:lang w:val="de-CH"/>
          </w:rPr>
          <w:t>https://www.renaultgroup.com/en/</w:t>
        </w:r>
      </w:hyperlink>
      <w:r w:rsidR="002F0B77">
        <w:rPr>
          <w:rStyle w:val="Hyperlink"/>
          <w:color w:val="auto"/>
          <w:lang w:val="de-CH"/>
        </w:rPr>
        <w:t xml:space="preserve"> </w:t>
      </w:r>
    </w:p>
    <w:p w14:paraId="7C391B96" w14:textId="77777777" w:rsidR="002F0B77" w:rsidRDefault="002F0B77" w:rsidP="002F0B77">
      <w:pPr>
        <w:spacing w:before="0"/>
        <w:contextualSpacing/>
        <w:jc w:val="both"/>
        <w:rPr>
          <w:rStyle w:val="Hyperlink"/>
          <w:color w:val="auto"/>
          <w:lang w:val="de-CH"/>
        </w:rPr>
      </w:pPr>
    </w:p>
    <w:p w14:paraId="27897A7C" w14:textId="71EF1658" w:rsidR="00A5571C" w:rsidRPr="002F0B77" w:rsidRDefault="002F0B77" w:rsidP="002F0B77">
      <w:pPr>
        <w:spacing w:before="0"/>
        <w:contextualSpacing/>
        <w:jc w:val="both"/>
        <w:rPr>
          <w:rStyle w:val="Hyperlink"/>
          <w:color w:val="auto"/>
          <w:lang w:val="de-CH"/>
        </w:rPr>
      </w:pPr>
      <w:r w:rsidRPr="002F0B77">
        <w:rPr>
          <w:rStyle w:val="Hyperlink"/>
          <w:color w:val="auto"/>
          <w:lang w:val="de-CH"/>
        </w:rPr>
        <w:t>In der Schweiz ist Renault seit 1927 vertreten. Heute vermarktet und vertreibt die Renault Suisse SA die Marken Renault, Dacia und Alpine. Im Jahr 2021 wurden mehr als 19’850 neue Personenwagen und leichte Nutzfahrzeuge der Renault Gruppe in der Schweiz immatrikuliert. Mit den 100 % elektrisch angetriebenen Modellen ZOE E-Tech Electric, Twingo E-Tech Electric, Kangoo E-Tech Electric und Master E-Tech Electric, und den Hybrid-Versionen von Arkana, Mégane, Clio und Captur ist bereits jeder dritte Neuwagen von Renault elektrifiziert. Megane E-Tech Electric, der neue SUV Austral und der neue Kangoo E-Tech Electric dürften die Position von Renault im E-Markt 2022 nochmals deutlich stärken. Das Händlernetz der drei Marken wird kontinuierlich ausgebaut und zählt mittlerweile 193 Partner, die Autos und Dienstleistungen an 213 Standorten anbieten.</w:t>
      </w:r>
      <w:r w:rsidR="00A5571C" w:rsidRPr="002F0B77">
        <w:rPr>
          <w:rStyle w:val="Hyperlink"/>
          <w:color w:val="auto"/>
          <w:lang w:val="de-CH"/>
        </w:rPr>
        <w:t xml:space="preserve"> </w:t>
      </w:r>
    </w:p>
    <w:bookmarkEnd w:id="0"/>
    <w:p w14:paraId="5030313F" w14:textId="77777777" w:rsidR="00FA1D47" w:rsidRPr="002F0B77" w:rsidRDefault="00FA1D47" w:rsidP="00D400CA">
      <w:pPr>
        <w:spacing w:before="0"/>
        <w:contextualSpacing/>
        <w:jc w:val="both"/>
        <w:rPr>
          <w:rStyle w:val="Hyperlink"/>
          <w:lang w:val="de-CH"/>
        </w:rPr>
      </w:pP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FA1D47" w:rsidRPr="00087C06" w14:paraId="543E0F86" w14:textId="77777777" w:rsidTr="003D6283">
        <w:tc>
          <w:tcPr>
            <w:tcW w:w="5328" w:type="dxa"/>
          </w:tcPr>
          <w:p w14:paraId="63DE0E0F" w14:textId="1401C20E" w:rsidR="00597060" w:rsidRPr="00087C06" w:rsidRDefault="00597060">
            <w:pPr>
              <w:pStyle w:val="Fuzeile"/>
              <w:rPr>
                <w:b/>
                <w:sz w:val="20"/>
                <w:lang w:val="de-CH"/>
              </w:rPr>
            </w:pPr>
          </w:p>
        </w:tc>
        <w:tc>
          <w:tcPr>
            <w:tcW w:w="78" w:type="dxa"/>
          </w:tcPr>
          <w:p w14:paraId="58CE3CED" w14:textId="77777777" w:rsidR="00FA1D47" w:rsidRPr="00087C06" w:rsidRDefault="00FA1D47" w:rsidP="003975D6">
            <w:pPr>
              <w:pStyle w:val="Fuzeile"/>
              <w:rPr>
                <w:sz w:val="20"/>
                <w:lang w:val="de-CH"/>
              </w:rPr>
            </w:pPr>
          </w:p>
        </w:tc>
        <w:tc>
          <w:tcPr>
            <w:tcW w:w="7771" w:type="dxa"/>
          </w:tcPr>
          <w:p w14:paraId="4A4BAD24" w14:textId="77777777" w:rsidR="00FA1D47" w:rsidRPr="00087C06" w:rsidRDefault="00FA1D47" w:rsidP="003975D6">
            <w:pPr>
              <w:pStyle w:val="Fuzeile"/>
              <w:rPr>
                <w:sz w:val="20"/>
                <w:lang w:val="de-CH"/>
              </w:rPr>
            </w:pPr>
          </w:p>
        </w:tc>
      </w:tr>
      <w:tr w:rsidR="00FA1D47" w:rsidRPr="00087C06" w14:paraId="10FB51FA" w14:textId="77777777" w:rsidTr="003D6283">
        <w:trPr>
          <w:trHeight w:val="2159"/>
        </w:trPr>
        <w:tc>
          <w:tcPr>
            <w:tcW w:w="5328" w:type="dxa"/>
          </w:tcPr>
          <w:p w14:paraId="4DCBFF4D" w14:textId="77777777" w:rsidR="00597060" w:rsidRDefault="003D6283" w:rsidP="008F1210">
            <w:pPr>
              <w:pStyle w:val="Fuzeile"/>
              <w:rPr>
                <w:b/>
                <w:sz w:val="20"/>
                <w:lang w:val="en-GB"/>
              </w:rPr>
            </w:pPr>
            <w:r>
              <w:rPr>
                <w:b/>
                <w:sz w:val="20"/>
                <w:lang w:val="en-GB"/>
              </w:rPr>
              <w:t>PRESSEKONTAKT</w:t>
            </w:r>
          </w:p>
          <w:p w14:paraId="02C47FA3" w14:textId="65B39857" w:rsidR="003D6283" w:rsidRDefault="003D6283" w:rsidP="008F1210">
            <w:pPr>
              <w:pStyle w:val="Fuzeile"/>
              <w:rPr>
                <w:b/>
                <w:sz w:val="20"/>
                <w:lang w:val="en-GB"/>
              </w:rPr>
            </w:pPr>
            <w:r>
              <w:rPr>
                <w:b/>
                <w:sz w:val="20"/>
                <w:lang w:val="en-GB"/>
              </w:rPr>
              <w:t>RENAULT SUISSE</w:t>
            </w:r>
          </w:p>
        </w:tc>
        <w:tc>
          <w:tcPr>
            <w:tcW w:w="78" w:type="dxa"/>
          </w:tcPr>
          <w:p w14:paraId="4761348E" w14:textId="77777777" w:rsidR="00FA1D47" w:rsidRPr="00A330E9" w:rsidRDefault="00FA1D47" w:rsidP="003975D6">
            <w:pPr>
              <w:pStyle w:val="Fuzeile"/>
              <w:rPr>
                <w:sz w:val="20"/>
                <w:lang w:val="en-GB"/>
              </w:rPr>
            </w:pPr>
          </w:p>
        </w:tc>
        <w:tc>
          <w:tcPr>
            <w:tcW w:w="7771" w:type="dxa"/>
          </w:tcPr>
          <w:p w14:paraId="7951F40E" w14:textId="77777777" w:rsidR="008F1210" w:rsidRPr="002F0B77" w:rsidRDefault="008F1210" w:rsidP="003975D6">
            <w:pPr>
              <w:pStyle w:val="Fuzeile"/>
              <w:rPr>
                <w:sz w:val="20"/>
                <w:lang w:val="de-CH"/>
              </w:rPr>
            </w:pPr>
            <w:r w:rsidRPr="002F0B77">
              <w:rPr>
                <w:sz w:val="20"/>
                <w:lang w:val="de-CH"/>
              </w:rPr>
              <w:t>Karin Kirchner</w:t>
            </w:r>
          </w:p>
          <w:p w14:paraId="6CBA5CC7" w14:textId="77777777" w:rsidR="008F1210" w:rsidRPr="002F0B77" w:rsidRDefault="008F1210" w:rsidP="003975D6">
            <w:pPr>
              <w:pStyle w:val="Fuzeile"/>
              <w:rPr>
                <w:sz w:val="20"/>
                <w:lang w:val="de-CH"/>
              </w:rPr>
            </w:pPr>
            <w:r w:rsidRPr="002F0B77">
              <w:rPr>
                <w:sz w:val="20"/>
                <w:lang w:val="de-CH"/>
              </w:rPr>
              <w:t>+41 44 777 02 48</w:t>
            </w:r>
          </w:p>
          <w:p w14:paraId="3A84BAB4" w14:textId="6AA6BD0A" w:rsidR="008F1210" w:rsidRPr="002F0B77" w:rsidRDefault="008F1210" w:rsidP="003975D6">
            <w:pPr>
              <w:pStyle w:val="Fuzeile"/>
              <w:rPr>
                <w:sz w:val="20"/>
                <w:lang w:val="de-CH"/>
              </w:rPr>
            </w:pPr>
            <w:r w:rsidRPr="002F0B77">
              <w:rPr>
                <w:rStyle w:val="Hyperlink"/>
                <w:sz w:val="20"/>
                <w:lang w:val="de-CH"/>
              </w:rPr>
              <w:t>Karin.kirchner@renault.com</w:t>
            </w:r>
          </w:p>
        </w:tc>
      </w:tr>
    </w:tbl>
    <w:p w14:paraId="14849B58" w14:textId="77777777" w:rsidR="00FA1D47" w:rsidRPr="002F0B77" w:rsidRDefault="00FA1D47" w:rsidP="00D400CA">
      <w:pPr>
        <w:spacing w:before="0"/>
        <w:contextualSpacing/>
        <w:jc w:val="both"/>
        <w:rPr>
          <w:color w:val="988C7F" w:themeColor="background2"/>
          <w:lang w:val="de-CH"/>
        </w:rPr>
      </w:pPr>
    </w:p>
    <w:sectPr w:rsidR="00FA1D47" w:rsidRPr="002F0B77" w:rsidSect="001D7FD9">
      <w:headerReference w:type="default" r:id="rId12"/>
      <w:headerReference w:type="first" r:id="rId13"/>
      <w:footerReference w:type="first" r:id="rId14"/>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580F" w14:textId="77777777" w:rsidR="00D6334E" w:rsidRDefault="00D6334E" w:rsidP="00A602D8">
      <w:pPr>
        <w:spacing w:before="0" w:line="240" w:lineRule="auto"/>
      </w:pPr>
      <w:r>
        <w:separator/>
      </w:r>
    </w:p>
  </w:endnote>
  <w:endnote w:type="continuationSeparator" w:id="0">
    <w:p w14:paraId="7CC80B26" w14:textId="77777777" w:rsidR="00D6334E" w:rsidRDefault="00D6334E"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4D1FC45" w14:textId="77777777" w:rsidTr="007D3970">
      <w:tc>
        <w:tcPr>
          <w:tcW w:w="1560" w:type="dxa"/>
        </w:tcPr>
        <w:p w14:paraId="70C994BB" w14:textId="77777777" w:rsidR="00597060" w:rsidRDefault="00D6334E">
          <w:pPr>
            <w:pStyle w:val="Fuzeile"/>
            <w:rPr>
              <w:b/>
              <w:sz w:val="16"/>
              <w:szCs w:val="16"/>
            </w:rPr>
          </w:pPr>
          <w:r w:rsidRPr="007D3970">
            <w:rPr>
              <w:b/>
              <w:sz w:val="16"/>
              <w:szCs w:val="16"/>
            </w:rPr>
            <w:t>RENAULT PRESSE</w:t>
          </w:r>
        </w:p>
      </w:tc>
      <w:tc>
        <w:tcPr>
          <w:tcW w:w="8079" w:type="dxa"/>
        </w:tcPr>
        <w:p w14:paraId="005BCBB7" w14:textId="77777777" w:rsidR="00597060" w:rsidRDefault="00D6334E">
          <w:pPr>
            <w:pStyle w:val="Fuzeile"/>
            <w:rPr>
              <w:lang w:val="es-ES"/>
            </w:rPr>
          </w:pPr>
          <w:r w:rsidRPr="006401A1">
            <w:rPr>
              <w:lang w:val="es-ES"/>
            </w:rPr>
            <w:t>+33 0 00 00 00</w:t>
          </w:r>
        </w:p>
        <w:p w14:paraId="5CA2CFAB" w14:textId="77777777" w:rsidR="00597060" w:rsidRDefault="00D6334E">
          <w:pPr>
            <w:pStyle w:val="Fuzeile"/>
            <w:rPr>
              <w:lang w:val="es-ES"/>
            </w:rPr>
          </w:pPr>
          <w:r w:rsidRPr="006401A1">
            <w:rPr>
              <w:lang w:val="es-ES"/>
            </w:rPr>
            <w:t xml:space="preserve">media.renault@renault.fr </w:t>
          </w:r>
        </w:p>
        <w:p w14:paraId="6D05C90F" w14:textId="77777777" w:rsidR="00597060" w:rsidRDefault="00D6334E">
          <w:pPr>
            <w:pStyle w:val="Fuzeile"/>
            <w:rPr>
              <w:lang w:val="es-ES"/>
            </w:rPr>
          </w:pPr>
          <w:r w:rsidRPr="006401A1">
            <w:rPr>
              <w:lang w:val="es-ES"/>
            </w:rPr>
            <w:t>mediarenault.de</w:t>
          </w:r>
        </w:p>
      </w:tc>
      <w:tc>
        <w:tcPr>
          <w:tcW w:w="555" w:type="dxa"/>
        </w:tcPr>
        <w:p w14:paraId="11FF28EE" w14:textId="77777777" w:rsidR="00597060" w:rsidRDefault="00D6334E">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06C79353"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1387" w14:textId="77777777" w:rsidR="00D6334E" w:rsidRDefault="00D6334E" w:rsidP="00A602D8">
      <w:pPr>
        <w:spacing w:before="0" w:line="240" w:lineRule="auto"/>
      </w:pPr>
      <w:r>
        <w:separator/>
      </w:r>
    </w:p>
  </w:footnote>
  <w:footnote w:type="continuationSeparator" w:id="0">
    <w:p w14:paraId="346EBBAC" w14:textId="77777777" w:rsidR="00D6334E" w:rsidRDefault="00D6334E"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FC44" w14:textId="77777777" w:rsidR="00F22D0C" w:rsidRDefault="101EB451" w:rsidP="00F22D0C">
    <w:pPr>
      <w:pStyle w:val="Kopfzeile"/>
      <w:pBdr>
        <w:bottom w:val="single" w:sz="8" w:space="15" w:color="auto"/>
      </w:pBdr>
    </w:pPr>
    <w:r>
      <w:rPr>
        <w:noProof/>
      </w:rPr>
      <w:drawing>
        <wp:inline distT="0" distB="0" distL="0" distR="0" wp14:anchorId="706F4B98" wp14:editId="78B3F64F">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C846" w14:textId="77777777" w:rsidR="00A602D8" w:rsidRDefault="101EB451" w:rsidP="00F22D0C">
    <w:pPr>
      <w:pStyle w:val="Kopfzeile"/>
      <w:pBdr>
        <w:bottom w:val="single" w:sz="8" w:space="15" w:color="auto"/>
      </w:pBdr>
    </w:pPr>
    <w:r>
      <w:rPr>
        <w:noProof/>
      </w:rPr>
      <w:drawing>
        <wp:inline distT="0" distB="0" distL="0" distR="0" wp14:anchorId="6CA53FFC" wp14:editId="1A948A6E">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1BD4EC8"/>
    <w:multiLevelType w:val="multilevel"/>
    <w:tmpl w:val="1C1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D52D02"/>
    <w:multiLevelType w:val="hybridMultilevel"/>
    <w:tmpl w:val="F5767A72"/>
    <w:lvl w:ilvl="0" w:tplc="E91EE64E">
      <w:numFmt w:val="bullet"/>
      <w:lvlText w:val="•"/>
      <w:lvlJc w:val="left"/>
      <w:pPr>
        <w:ind w:left="1070" w:hanging="710"/>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003E02"/>
    <w:multiLevelType w:val="hybridMultilevel"/>
    <w:tmpl w:val="A1942D2C"/>
    <w:lvl w:ilvl="0" w:tplc="8D30E1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1D323E"/>
    <w:multiLevelType w:val="hybridMultilevel"/>
    <w:tmpl w:val="FF74A45A"/>
    <w:lvl w:ilvl="0" w:tplc="40464C86">
      <w:numFmt w:val="bullet"/>
      <w:lvlText w:val="•"/>
      <w:lvlJc w:val="left"/>
      <w:pPr>
        <w:ind w:left="1070" w:hanging="710"/>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A51B1A"/>
    <w:multiLevelType w:val="hybridMultilevel"/>
    <w:tmpl w:val="EEDC2328"/>
    <w:lvl w:ilvl="0" w:tplc="3D7C4C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A601C4"/>
    <w:multiLevelType w:val="hybridMultilevel"/>
    <w:tmpl w:val="D048E3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67E5A5D"/>
    <w:multiLevelType w:val="hybridMultilevel"/>
    <w:tmpl w:val="BEEE45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4885414">
    <w:abstractNumId w:val="8"/>
  </w:num>
  <w:num w:numId="2" w16cid:durableId="1480465794">
    <w:abstractNumId w:val="3"/>
  </w:num>
  <w:num w:numId="3" w16cid:durableId="2045710439">
    <w:abstractNumId w:val="2"/>
  </w:num>
  <w:num w:numId="4" w16cid:durableId="123432151">
    <w:abstractNumId w:val="1"/>
  </w:num>
  <w:num w:numId="5" w16cid:durableId="960038272">
    <w:abstractNumId w:val="0"/>
  </w:num>
  <w:num w:numId="6" w16cid:durableId="827786864">
    <w:abstractNumId w:val="9"/>
  </w:num>
  <w:num w:numId="7" w16cid:durableId="1774394839">
    <w:abstractNumId w:val="7"/>
  </w:num>
  <w:num w:numId="8" w16cid:durableId="194196178">
    <w:abstractNumId w:val="6"/>
  </w:num>
  <w:num w:numId="9" w16cid:durableId="990403929">
    <w:abstractNumId w:val="5"/>
  </w:num>
  <w:num w:numId="10" w16cid:durableId="568426341">
    <w:abstractNumId w:val="4"/>
  </w:num>
  <w:num w:numId="11" w16cid:durableId="1723862993">
    <w:abstractNumId w:val="25"/>
  </w:num>
  <w:num w:numId="12" w16cid:durableId="646394519">
    <w:abstractNumId w:val="22"/>
  </w:num>
  <w:num w:numId="13" w16cid:durableId="1523593437">
    <w:abstractNumId w:val="21"/>
  </w:num>
  <w:num w:numId="14" w16cid:durableId="518929586">
    <w:abstractNumId w:val="23"/>
  </w:num>
  <w:num w:numId="15" w16cid:durableId="1492406748">
    <w:abstractNumId w:val="24"/>
  </w:num>
  <w:num w:numId="16" w16cid:durableId="869996633">
    <w:abstractNumId w:val="12"/>
  </w:num>
  <w:num w:numId="17" w16cid:durableId="1142188310">
    <w:abstractNumId w:val="18"/>
  </w:num>
  <w:num w:numId="18" w16cid:durableId="2073847710">
    <w:abstractNumId w:val="15"/>
  </w:num>
  <w:num w:numId="19" w16cid:durableId="933173524">
    <w:abstractNumId w:val="10"/>
  </w:num>
  <w:num w:numId="20" w16cid:durableId="8064751">
    <w:abstractNumId w:val="14"/>
  </w:num>
  <w:num w:numId="21" w16cid:durableId="1390610259">
    <w:abstractNumId w:val="11"/>
  </w:num>
  <w:num w:numId="22" w16cid:durableId="517351200">
    <w:abstractNumId w:val="17"/>
  </w:num>
  <w:num w:numId="23" w16cid:durableId="716441775">
    <w:abstractNumId w:val="20"/>
  </w:num>
  <w:num w:numId="24" w16cid:durableId="1939824086">
    <w:abstractNumId w:val="16"/>
  </w:num>
  <w:num w:numId="25" w16cid:durableId="681054017">
    <w:abstractNumId w:val="19"/>
  </w:num>
  <w:num w:numId="26" w16cid:durableId="12933616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63D"/>
    <w:rsid w:val="00002D79"/>
    <w:rsid w:val="00003895"/>
    <w:rsid w:val="0000647E"/>
    <w:rsid w:val="00006E88"/>
    <w:rsid w:val="00006F5A"/>
    <w:rsid w:val="00006F71"/>
    <w:rsid w:val="00007E89"/>
    <w:rsid w:val="00010342"/>
    <w:rsid w:val="00021CEA"/>
    <w:rsid w:val="0002683C"/>
    <w:rsid w:val="00031C67"/>
    <w:rsid w:val="000344A5"/>
    <w:rsid w:val="000401EC"/>
    <w:rsid w:val="000447EB"/>
    <w:rsid w:val="000501F2"/>
    <w:rsid w:val="00055B2A"/>
    <w:rsid w:val="00057DD0"/>
    <w:rsid w:val="000619E8"/>
    <w:rsid w:val="0006229B"/>
    <w:rsid w:val="00062EF7"/>
    <w:rsid w:val="00064741"/>
    <w:rsid w:val="00064CC4"/>
    <w:rsid w:val="00065504"/>
    <w:rsid w:val="0006615F"/>
    <w:rsid w:val="00072158"/>
    <w:rsid w:val="000721A2"/>
    <w:rsid w:val="0007710E"/>
    <w:rsid w:val="000828DA"/>
    <w:rsid w:val="00087566"/>
    <w:rsid w:val="00087C06"/>
    <w:rsid w:val="00091241"/>
    <w:rsid w:val="000963C9"/>
    <w:rsid w:val="00097A5A"/>
    <w:rsid w:val="000A07D5"/>
    <w:rsid w:val="000A275A"/>
    <w:rsid w:val="000A5E93"/>
    <w:rsid w:val="000C1633"/>
    <w:rsid w:val="000C21B4"/>
    <w:rsid w:val="000C321F"/>
    <w:rsid w:val="000C3271"/>
    <w:rsid w:val="000C4CCB"/>
    <w:rsid w:val="000C67E7"/>
    <w:rsid w:val="000D07C0"/>
    <w:rsid w:val="000D1CF8"/>
    <w:rsid w:val="000D3730"/>
    <w:rsid w:val="000D7435"/>
    <w:rsid w:val="000E3E3D"/>
    <w:rsid w:val="000E4337"/>
    <w:rsid w:val="000E7AF6"/>
    <w:rsid w:val="000F535B"/>
    <w:rsid w:val="000F5909"/>
    <w:rsid w:val="000F7134"/>
    <w:rsid w:val="001036CD"/>
    <w:rsid w:val="0011217B"/>
    <w:rsid w:val="001135D0"/>
    <w:rsid w:val="00113872"/>
    <w:rsid w:val="00120672"/>
    <w:rsid w:val="00122233"/>
    <w:rsid w:val="001230D0"/>
    <w:rsid w:val="00133E32"/>
    <w:rsid w:val="001362F4"/>
    <w:rsid w:val="00140B62"/>
    <w:rsid w:val="00142140"/>
    <w:rsid w:val="00143D50"/>
    <w:rsid w:val="00144ECE"/>
    <w:rsid w:val="00155A4F"/>
    <w:rsid w:val="00156736"/>
    <w:rsid w:val="001609CF"/>
    <w:rsid w:val="00170D64"/>
    <w:rsid w:val="00172806"/>
    <w:rsid w:val="00177D91"/>
    <w:rsid w:val="001811DA"/>
    <w:rsid w:val="001814C1"/>
    <w:rsid w:val="00194857"/>
    <w:rsid w:val="00194F84"/>
    <w:rsid w:val="00195883"/>
    <w:rsid w:val="001A6DD8"/>
    <w:rsid w:val="001B0736"/>
    <w:rsid w:val="001B591C"/>
    <w:rsid w:val="001B69D4"/>
    <w:rsid w:val="001C5032"/>
    <w:rsid w:val="001C50FF"/>
    <w:rsid w:val="001C55A4"/>
    <w:rsid w:val="001C7890"/>
    <w:rsid w:val="001D6349"/>
    <w:rsid w:val="001D7FD9"/>
    <w:rsid w:val="001E1E09"/>
    <w:rsid w:val="001E5F84"/>
    <w:rsid w:val="001E6CEA"/>
    <w:rsid w:val="001F05FE"/>
    <w:rsid w:val="001F0E9A"/>
    <w:rsid w:val="001F1509"/>
    <w:rsid w:val="001F20D4"/>
    <w:rsid w:val="001F67B9"/>
    <w:rsid w:val="002019D4"/>
    <w:rsid w:val="00201F9A"/>
    <w:rsid w:val="00203540"/>
    <w:rsid w:val="0021566A"/>
    <w:rsid w:val="00223E17"/>
    <w:rsid w:val="002272CD"/>
    <w:rsid w:val="00233353"/>
    <w:rsid w:val="00236B95"/>
    <w:rsid w:val="00237D46"/>
    <w:rsid w:val="00241D17"/>
    <w:rsid w:val="002464F4"/>
    <w:rsid w:val="00246846"/>
    <w:rsid w:val="00261FA8"/>
    <w:rsid w:val="00272B00"/>
    <w:rsid w:val="00274B29"/>
    <w:rsid w:val="00276910"/>
    <w:rsid w:val="002836DD"/>
    <w:rsid w:val="00283EE1"/>
    <w:rsid w:val="0028696A"/>
    <w:rsid w:val="00287940"/>
    <w:rsid w:val="00293E0C"/>
    <w:rsid w:val="002A1276"/>
    <w:rsid w:val="002A1BB1"/>
    <w:rsid w:val="002A325C"/>
    <w:rsid w:val="002A3540"/>
    <w:rsid w:val="002A65CD"/>
    <w:rsid w:val="002B0D93"/>
    <w:rsid w:val="002B30C6"/>
    <w:rsid w:val="002B7303"/>
    <w:rsid w:val="002B7340"/>
    <w:rsid w:val="002B7691"/>
    <w:rsid w:val="002B7C77"/>
    <w:rsid w:val="002C508D"/>
    <w:rsid w:val="002C5B84"/>
    <w:rsid w:val="002E0D7C"/>
    <w:rsid w:val="002E14B2"/>
    <w:rsid w:val="002E2E49"/>
    <w:rsid w:val="002E355A"/>
    <w:rsid w:val="002E5E07"/>
    <w:rsid w:val="002F00E1"/>
    <w:rsid w:val="002F0B77"/>
    <w:rsid w:val="00302FC7"/>
    <w:rsid w:val="003122B0"/>
    <w:rsid w:val="003144BF"/>
    <w:rsid w:val="00316504"/>
    <w:rsid w:val="003212BB"/>
    <w:rsid w:val="00325F79"/>
    <w:rsid w:val="00326D5D"/>
    <w:rsid w:val="0032779B"/>
    <w:rsid w:val="00330E52"/>
    <w:rsid w:val="0034053C"/>
    <w:rsid w:val="00351C76"/>
    <w:rsid w:val="00352032"/>
    <w:rsid w:val="00352ADB"/>
    <w:rsid w:val="0035351A"/>
    <w:rsid w:val="003557D6"/>
    <w:rsid w:val="00357212"/>
    <w:rsid w:val="00361C6E"/>
    <w:rsid w:val="00362426"/>
    <w:rsid w:val="0036364B"/>
    <w:rsid w:val="0036518F"/>
    <w:rsid w:val="00365BF2"/>
    <w:rsid w:val="003660F9"/>
    <w:rsid w:val="00376CFD"/>
    <w:rsid w:val="00382E7A"/>
    <w:rsid w:val="003842A5"/>
    <w:rsid w:val="0038456D"/>
    <w:rsid w:val="003864AD"/>
    <w:rsid w:val="00390023"/>
    <w:rsid w:val="003A0741"/>
    <w:rsid w:val="003A1145"/>
    <w:rsid w:val="003A45CA"/>
    <w:rsid w:val="003A602A"/>
    <w:rsid w:val="003B367C"/>
    <w:rsid w:val="003B6BD8"/>
    <w:rsid w:val="003C14D5"/>
    <w:rsid w:val="003C6543"/>
    <w:rsid w:val="003C72A1"/>
    <w:rsid w:val="003D4D16"/>
    <w:rsid w:val="003D6283"/>
    <w:rsid w:val="003D65C8"/>
    <w:rsid w:val="003D665E"/>
    <w:rsid w:val="003D6757"/>
    <w:rsid w:val="003D6FE2"/>
    <w:rsid w:val="003E45D4"/>
    <w:rsid w:val="003E68CC"/>
    <w:rsid w:val="003E717A"/>
    <w:rsid w:val="003F7765"/>
    <w:rsid w:val="004022B4"/>
    <w:rsid w:val="00407828"/>
    <w:rsid w:val="00415A08"/>
    <w:rsid w:val="00425677"/>
    <w:rsid w:val="0043236B"/>
    <w:rsid w:val="0043308C"/>
    <w:rsid w:val="00433265"/>
    <w:rsid w:val="00433EDD"/>
    <w:rsid w:val="0044219E"/>
    <w:rsid w:val="004451B9"/>
    <w:rsid w:val="00445BF1"/>
    <w:rsid w:val="004511AA"/>
    <w:rsid w:val="0045216F"/>
    <w:rsid w:val="00452949"/>
    <w:rsid w:val="004566FC"/>
    <w:rsid w:val="004608AD"/>
    <w:rsid w:val="0046176B"/>
    <w:rsid w:val="00462912"/>
    <w:rsid w:val="0046619C"/>
    <w:rsid w:val="00467890"/>
    <w:rsid w:val="00467EF7"/>
    <w:rsid w:val="00472AC9"/>
    <w:rsid w:val="00473C38"/>
    <w:rsid w:val="004763DC"/>
    <w:rsid w:val="00483A5C"/>
    <w:rsid w:val="00493D2D"/>
    <w:rsid w:val="004A025C"/>
    <w:rsid w:val="004A1861"/>
    <w:rsid w:val="004B0D93"/>
    <w:rsid w:val="004B3B84"/>
    <w:rsid w:val="004B761B"/>
    <w:rsid w:val="004C03A0"/>
    <w:rsid w:val="004C3B9C"/>
    <w:rsid w:val="004D2E8F"/>
    <w:rsid w:val="004D4DCB"/>
    <w:rsid w:val="004D603C"/>
    <w:rsid w:val="004E4E92"/>
    <w:rsid w:val="004F3B14"/>
    <w:rsid w:val="004F482B"/>
    <w:rsid w:val="00501D7E"/>
    <w:rsid w:val="00503810"/>
    <w:rsid w:val="005050A6"/>
    <w:rsid w:val="005128D0"/>
    <w:rsid w:val="005144EF"/>
    <w:rsid w:val="005176D9"/>
    <w:rsid w:val="00520E8D"/>
    <w:rsid w:val="00521723"/>
    <w:rsid w:val="005316EB"/>
    <w:rsid w:val="00534047"/>
    <w:rsid w:val="005367B9"/>
    <w:rsid w:val="00543319"/>
    <w:rsid w:val="00544345"/>
    <w:rsid w:val="00545DD0"/>
    <w:rsid w:val="00547B61"/>
    <w:rsid w:val="0055462C"/>
    <w:rsid w:val="00557380"/>
    <w:rsid w:val="00557825"/>
    <w:rsid w:val="005578F6"/>
    <w:rsid w:val="00565FC0"/>
    <w:rsid w:val="005732EA"/>
    <w:rsid w:val="00573F62"/>
    <w:rsid w:val="005765CA"/>
    <w:rsid w:val="00576E04"/>
    <w:rsid w:val="005771DF"/>
    <w:rsid w:val="005877CB"/>
    <w:rsid w:val="0059052C"/>
    <w:rsid w:val="005908FC"/>
    <w:rsid w:val="0059131F"/>
    <w:rsid w:val="00595E78"/>
    <w:rsid w:val="00597060"/>
    <w:rsid w:val="00597EFE"/>
    <w:rsid w:val="005A220C"/>
    <w:rsid w:val="005A5607"/>
    <w:rsid w:val="005A68B7"/>
    <w:rsid w:val="005B10DA"/>
    <w:rsid w:val="005B276B"/>
    <w:rsid w:val="005B41F8"/>
    <w:rsid w:val="005C02E9"/>
    <w:rsid w:val="005C5B5B"/>
    <w:rsid w:val="005C775F"/>
    <w:rsid w:val="005C7AEE"/>
    <w:rsid w:val="005D2E93"/>
    <w:rsid w:val="005D375C"/>
    <w:rsid w:val="005D4E12"/>
    <w:rsid w:val="005D6FDD"/>
    <w:rsid w:val="005E57D2"/>
    <w:rsid w:val="005F4544"/>
    <w:rsid w:val="005F52BE"/>
    <w:rsid w:val="00602106"/>
    <w:rsid w:val="0060671A"/>
    <w:rsid w:val="00610495"/>
    <w:rsid w:val="00615707"/>
    <w:rsid w:val="0061682B"/>
    <w:rsid w:val="006206C7"/>
    <w:rsid w:val="0063379F"/>
    <w:rsid w:val="00637BD3"/>
    <w:rsid w:val="00637C9C"/>
    <w:rsid w:val="006401A1"/>
    <w:rsid w:val="00642390"/>
    <w:rsid w:val="0064459D"/>
    <w:rsid w:val="00644CBF"/>
    <w:rsid w:val="00646166"/>
    <w:rsid w:val="0064626F"/>
    <w:rsid w:val="00651C55"/>
    <w:rsid w:val="00655157"/>
    <w:rsid w:val="00655A10"/>
    <w:rsid w:val="00656A44"/>
    <w:rsid w:val="006604F0"/>
    <w:rsid w:val="00665819"/>
    <w:rsid w:val="00667BF3"/>
    <w:rsid w:val="00667D94"/>
    <w:rsid w:val="006752D4"/>
    <w:rsid w:val="00682310"/>
    <w:rsid w:val="00682D2F"/>
    <w:rsid w:val="00683F9B"/>
    <w:rsid w:val="00687947"/>
    <w:rsid w:val="00687E85"/>
    <w:rsid w:val="006913E3"/>
    <w:rsid w:val="0069354F"/>
    <w:rsid w:val="006956D1"/>
    <w:rsid w:val="00695C0F"/>
    <w:rsid w:val="006A0CDF"/>
    <w:rsid w:val="006A4DCD"/>
    <w:rsid w:val="006B1F01"/>
    <w:rsid w:val="006B5C7E"/>
    <w:rsid w:val="006B7B13"/>
    <w:rsid w:val="006D21E9"/>
    <w:rsid w:val="006D221E"/>
    <w:rsid w:val="006E0859"/>
    <w:rsid w:val="006E27BF"/>
    <w:rsid w:val="006E5AE5"/>
    <w:rsid w:val="006F2C57"/>
    <w:rsid w:val="006F3643"/>
    <w:rsid w:val="006F3E46"/>
    <w:rsid w:val="006F5D88"/>
    <w:rsid w:val="00704909"/>
    <w:rsid w:val="00705F82"/>
    <w:rsid w:val="00711D41"/>
    <w:rsid w:val="00714E00"/>
    <w:rsid w:val="00717D5D"/>
    <w:rsid w:val="00720F6A"/>
    <w:rsid w:val="00721A64"/>
    <w:rsid w:val="00724ED4"/>
    <w:rsid w:val="00735766"/>
    <w:rsid w:val="0074179D"/>
    <w:rsid w:val="00741983"/>
    <w:rsid w:val="00744AC8"/>
    <w:rsid w:val="00746001"/>
    <w:rsid w:val="00747C1C"/>
    <w:rsid w:val="007565DB"/>
    <w:rsid w:val="00760249"/>
    <w:rsid w:val="00763E68"/>
    <w:rsid w:val="00765477"/>
    <w:rsid w:val="00767155"/>
    <w:rsid w:val="0078147D"/>
    <w:rsid w:val="0078239E"/>
    <w:rsid w:val="00782443"/>
    <w:rsid w:val="00782DBA"/>
    <w:rsid w:val="00791C2C"/>
    <w:rsid w:val="007965D8"/>
    <w:rsid w:val="007A46E2"/>
    <w:rsid w:val="007B101F"/>
    <w:rsid w:val="007B3E1A"/>
    <w:rsid w:val="007B58A9"/>
    <w:rsid w:val="007B5CD9"/>
    <w:rsid w:val="007B64C2"/>
    <w:rsid w:val="007C14A0"/>
    <w:rsid w:val="007C3991"/>
    <w:rsid w:val="007C5240"/>
    <w:rsid w:val="007C61B0"/>
    <w:rsid w:val="007D0EA2"/>
    <w:rsid w:val="007D3970"/>
    <w:rsid w:val="007E317D"/>
    <w:rsid w:val="007E4F11"/>
    <w:rsid w:val="007E68F9"/>
    <w:rsid w:val="007F3DDA"/>
    <w:rsid w:val="007F4F0D"/>
    <w:rsid w:val="0080207C"/>
    <w:rsid w:val="0080313B"/>
    <w:rsid w:val="008044CE"/>
    <w:rsid w:val="00804814"/>
    <w:rsid w:val="008050A7"/>
    <w:rsid w:val="00805FAA"/>
    <w:rsid w:val="008124BD"/>
    <w:rsid w:val="00813F90"/>
    <w:rsid w:val="008146EF"/>
    <w:rsid w:val="00814CBC"/>
    <w:rsid w:val="00815B14"/>
    <w:rsid w:val="00816387"/>
    <w:rsid w:val="0081689C"/>
    <w:rsid w:val="00826A82"/>
    <w:rsid w:val="00827C6A"/>
    <w:rsid w:val="00830BB4"/>
    <w:rsid w:val="0083180B"/>
    <w:rsid w:val="00833877"/>
    <w:rsid w:val="008430E7"/>
    <w:rsid w:val="0084391E"/>
    <w:rsid w:val="00843B29"/>
    <w:rsid w:val="00844956"/>
    <w:rsid w:val="00856435"/>
    <w:rsid w:val="0085692F"/>
    <w:rsid w:val="00860B3D"/>
    <w:rsid w:val="008617A9"/>
    <w:rsid w:val="008640D6"/>
    <w:rsid w:val="008669E3"/>
    <w:rsid w:val="00871AD7"/>
    <w:rsid w:val="00872FC1"/>
    <w:rsid w:val="00877117"/>
    <w:rsid w:val="008825F9"/>
    <w:rsid w:val="00884A59"/>
    <w:rsid w:val="008853A7"/>
    <w:rsid w:val="00890298"/>
    <w:rsid w:val="008964F5"/>
    <w:rsid w:val="008A12F1"/>
    <w:rsid w:val="008A47D8"/>
    <w:rsid w:val="008B0362"/>
    <w:rsid w:val="008B0665"/>
    <w:rsid w:val="008B37EF"/>
    <w:rsid w:val="008B6E9D"/>
    <w:rsid w:val="008C18C3"/>
    <w:rsid w:val="008C2A8A"/>
    <w:rsid w:val="008C32F0"/>
    <w:rsid w:val="008C3A08"/>
    <w:rsid w:val="008C70A8"/>
    <w:rsid w:val="008C7E44"/>
    <w:rsid w:val="008D0214"/>
    <w:rsid w:val="008D07B0"/>
    <w:rsid w:val="008D6194"/>
    <w:rsid w:val="008D64E4"/>
    <w:rsid w:val="008E2A6E"/>
    <w:rsid w:val="008F0F07"/>
    <w:rsid w:val="008F1210"/>
    <w:rsid w:val="008F2A13"/>
    <w:rsid w:val="008F68B0"/>
    <w:rsid w:val="008F74A5"/>
    <w:rsid w:val="0091481A"/>
    <w:rsid w:val="00915004"/>
    <w:rsid w:val="009207DE"/>
    <w:rsid w:val="009212CF"/>
    <w:rsid w:val="00922B11"/>
    <w:rsid w:val="009278AB"/>
    <w:rsid w:val="00927DB0"/>
    <w:rsid w:val="00937C99"/>
    <w:rsid w:val="00942C7B"/>
    <w:rsid w:val="009477BA"/>
    <w:rsid w:val="00950A65"/>
    <w:rsid w:val="00950C64"/>
    <w:rsid w:val="00952C29"/>
    <w:rsid w:val="009556A9"/>
    <w:rsid w:val="009556AB"/>
    <w:rsid w:val="00960F7A"/>
    <w:rsid w:val="00961657"/>
    <w:rsid w:val="00961958"/>
    <w:rsid w:val="00966C87"/>
    <w:rsid w:val="0096767F"/>
    <w:rsid w:val="00971C5B"/>
    <w:rsid w:val="0097315F"/>
    <w:rsid w:val="009773EF"/>
    <w:rsid w:val="009802DE"/>
    <w:rsid w:val="00983616"/>
    <w:rsid w:val="00985539"/>
    <w:rsid w:val="00986599"/>
    <w:rsid w:val="009968C5"/>
    <w:rsid w:val="00996EB7"/>
    <w:rsid w:val="009A0038"/>
    <w:rsid w:val="009A23AB"/>
    <w:rsid w:val="009A34C2"/>
    <w:rsid w:val="009B591E"/>
    <w:rsid w:val="009C26CD"/>
    <w:rsid w:val="009C3ACF"/>
    <w:rsid w:val="009C3C42"/>
    <w:rsid w:val="009C44A7"/>
    <w:rsid w:val="009C6B2B"/>
    <w:rsid w:val="009D127A"/>
    <w:rsid w:val="009D180E"/>
    <w:rsid w:val="009D3DCB"/>
    <w:rsid w:val="009E5C00"/>
    <w:rsid w:val="009E5C5E"/>
    <w:rsid w:val="009F2EAA"/>
    <w:rsid w:val="009F3BEC"/>
    <w:rsid w:val="009F4853"/>
    <w:rsid w:val="00A012C6"/>
    <w:rsid w:val="00A012DB"/>
    <w:rsid w:val="00A01A42"/>
    <w:rsid w:val="00A02FD5"/>
    <w:rsid w:val="00A06C85"/>
    <w:rsid w:val="00A06F81"/>
    <w:rsid w:val="00A10CE9"/>
    <w:rsid w:val="00A12AB2"/>
    <w:rsid w:val="00A138AD"/>
    <w:rsid w:val="00A149FB"/>
    <w:rsid w:val="00A15000"/>
    <w:rsid w:val="00A21F94"/>
    <w:rsid w:val="00A25E23"/>
    <w:rsid w:val="00A26225"/>
    <w:rsid w:val="00A330E9"/>
    <w:rsid w:val="00A40718"/>
    <w:rsid w:val="00A413BC"/>
    <w:rsid w:val="00A42DF4"/>
    <w:rsid w:val="00A43FA2"/>
    <w:rsid w:val="00A45EBD"/>
    <w:rsid w:val="00A470B1"/>
    <w:rsid w:val="00A5571C"/>
    <w:rsid w:val="00A602D8"/>
    <w:rsid w:val="00A65FA2"/>
    <w:rsid w:val="00A70CB0"/>
    <w:rsid w:val="00A72CE6"/>
    <w:rsid w:val="00A85E67"/>
    <w:rsid w:val="00A86741"/>
    <w:rsid w:val="00A86C17"/>
    <w:rsid w:val="00A86EC8"/>
    <w:rsid w:val="00A9181F"/>
    <w:rsid w:val="00A9574D"/>
    <w:rsid w:val="00A97FDA"/>
    <w:rsid w:val="00AA0CE7"/>
    <w:rsid w:val="00AA6D69"/>
    <w:rsid w:val="00AA7FDD"/>
    <w:rsid w:val="00AB597A"/>
    <w:rsid w:val="00AB599B"/>
    <w:rsid w:val="00AC1034"/>
    <w:rsid w:val="00AC4748"/>
    <w:rsid w:val="00AC4842"/>
    <w:rsid w:val="00AC4A72"/>
    <w:rsid w:val="00AD0127"/>
    <w:rsid w:val="00AD06B1"/>
    <w:rsid w:val="00AD08C6"/>
    <w:rsid w:val="00AD0E9B"/>
    <w:rsid w:val="00AD25ED"/>
    <w:rsid w:val="00AD4222"/>
    <w:rsid w:val="00AD5DC7"/>
    <w:rsid w:val="00AE3F52"/>
    <w:rsid w:val="00AE4BBD"/>
    <w:rsid w:val="00AF4584"/>
    <w:rsid w:val="00AF6248"/>
    <w:rsid w:val="00AF630E"/>
    <w:rsid w:val="00B01D24"/>
    <w:rsid w:val="00B01E70"/>
    <w:rsid w:val="00B03443"/>
    <w:rsid w:val="00B041A0"/>
    <w:rsid w:val="00B07127"/>
    <w:rsid w:val="00B073BB"/>
    <w:rsid w:val="00B1118B"/>
    <w:rsid w:val="00B130F8"/>
    <w:rsid w:val="00B13A9A"/>
    <w:rsid w:val="00B14767"/>
    <w:rsid w:val="00B15D20"/>
    <w:rsid w:val="00B177F2"/>
    <w:rsid w:val="00B245F0"/>
    <w:rsid w:val="00B2576C"/>
    <w:rsid w:val="00B31C25"/>
    <w:rsid w:val="00B32F4C"/>
    <w:rsid w:val="00B342A1"/>
    <w:rsid w:val="00B556B5"/>
    <w:rsid w:val="00B602AC"/>
    <w:rsid w:val="00B615B8"/>
    <w:rsid w:val="00B61AE8"/>
    <w:rsid w:val="00B636A3"/>
    <w:rsid w:val="00B63E26"/>
    <w:rsid w:val="00B64F18"/>
    <w:rsid w:val="00B654E0"/>
    <w:rsid w:val="00B662DD"/>
    <w:rsid w:val="00B67777"/>
    <w:rsid w:val="00B67CD8"/>
    <w:rsid w:val="00B75831"/>
    <w:rsid w:val="00B768E9"/>
    <w:rsid w:val="00B80BA9"/>
    <w:rsid w:val="00B919EE"/>
    <w:rsid w:val="00B92FB1"/>
    <w:rsid w:val="00B94649"/>
    <w:rsid w:val="00B947B0"/>
    <w:rsid w:val="00B9556E"/>
    <w:rsid w:val="00B9631C"/>
    <w:rsid w:val="00B974C3"/>
    <w:rsid w:val="00BA0314"/>
    <w:rsid w:val="00BA0CDA"/>
    <w:rsid w:val="00BB0F2F"/>
    <w:rsid w:val="00BB0F98"/>
    <w:rsid w:val="00BB3D09"/>
    <w:rsid w:val="00BB4087"/>
    <w:rsid w:val="00BB60E7"/>
    <w:rsid w:val="00BC2111"/>
    <w:rsid w:val="00BC27DE"/>
    <w:rsid w:val="00BC3E9B"/>
    <w:rsid w:val="00BE0E40"/>
    <w:rsid w:val="00BF1EC3"/>
    <w:rsid w:val="00BF4084"/>
    <w:rsid w:val="00BF4217"/>
    <w:rsid w:val="00BF44B2"/>
    <w:rsid w:val="00C003CC"/>
    <w:rsid w:val="00C00DD9"/>
    <w:rsid w:val="00C060F9"/>
    <w:rsid w:val="00C06C2B"/>
    <w:rsid w:val="00C07755"/>
    <w:rsid w:val="00C10E75"/>
    <w:rsid w:val="00C11503"/>
    <w:rsid w:val="00C119F2"/>
    <w:rsid w:val="00C12537"/>
    <w:rsid w:val="00C12900"/>
    <w:rsid w:val="00C1448F"/>
    <w:rsid w:val="00C14C14"/>
    <w:rsid w:val="00C21B90"/>
    <w:rsid w:val="00C25745"/>
    <w:rsid w:val="00C27350"/>
    <w:rsid w:val="00C31F14"/>
    <w:rsid w:val="00C328DF"/>
    <w:rsid w:val="00C36817"/>
    <w:rsid w:val="00C37611"/>
    <w:rsid w:val="00C37FBD"/>
    <w:rsid w:val="00C40461"/>
    <w:rsid w:val="00C44C65"/>
    <w:rsid w:val="00C463D3"/>
    <w:rsid w:val="00C50009"/>
    <w:rsid w:val="00C522E2"/>
    <w:rsid w:val="00C64900"/>
    <w:rsid w:val="00C65906"/>
    <w:rsid w:val="00C76C9C"/>
    <w:rsid w:val="00C8105C"/>
    <w:rsid w:val="00C81F7A"/>
    <w:rsid w:val="00C84C02"/>
    <w:rsid w:val="00C86738"/>
    <w:rsid w:val="00C95AAF"/>
    <w:rsid w:val="00CA5361"/>
    <w:rsid w:val="00CB0DF9"/>
    <w:rsid w:val="00CB1F1A"/>
    <w:rsid w:val="00CB21A9"/>
    <w:rsid w:val="00CB3CA4"/>
    <w:rsid w:val="00CB4F80"/>
    <w:rsid w:val="00CB6D3A"/>
    <w:rsid w:val="00CD146A"/>
    <w:rsid w:val="00CD52B7"/>
    <w:rsid w:val="00CD6A5B"/>
    <w:rsid w:val="00CE3631"/>
    <w:rsid w:val="00CE459A"/>
    <w:rsid w:val="00CF0016"/>
    <w:rsid w:val="00CF259D"/>
    <w:rsid w:val="00CF260D"/>
    <w:rsid w:val="00CF2B19"/>
    <w:rsid w:val="00CF3E6B"/>
    <w:rsid w:val="00CF6B83"/>
    <w:rsid w:val="00D04052"/>
    <w:rsid w:val="00D1617A"/>
    <w:rsid w:val="00D2017A"/>
    <w:rsid w:val="00D20D73"/>
    <w:rsid w:val="00D2148D"/>
    <w:rsid w:val="00D216A8"/>
    <w:rsid w:val="00D2353A"/>
    <w:rsid w:val="00D258C2"/>
    <w:rsid w:val="00D25A19"/>
    <w:rsid w:val="00D25C5C"/>
    <w:rsid w:val="00D265D9"/>
    <w:rsid w:val="00D27937"/>
    <w:rsid w:val="00D3062F"/>
    <w:rsid w:val="00D30908"/>
    <w:rsid w:val="00D351A7"/>
    <w:rsid w:val="00D400CA"/>
    <w:rsid w:val="00D4131B"/>
    <w:rsid w:val="00D42BFA"/>
    <w:rsid w:val="00D5265F"/>
    <w:rsid w:val="00D54C2A"/>
    <w:rsid w:val="00D6334E"/>
    <w:rsid w:val="00D674D1"/>
    <w:rsid w:val="00D71375"/>
    <w:rsid w:val="00D81624"/>
    <w:rsid w:val="00D83722"/>
    <w:rsid w:val="00D85486"/>
    <w:rsid w:val="00D92CD2"/>
    <w:rsid w:val="00D95B2C"/>
    <w:rsid w:val="00DA0554"/>
    <w:rsid w:val="00DA18FB"/>
    <w:rsid w:val="00DA27E1"/>
    <w:rsid w:val="00DA7029"/>
    <w:rsid w:val="00DB2894"/>
    <w:rsid w:val="00DB3369"/>
    <w:rsid w:val="00DB745B"/>
    <w:rsid w:val="00DB78DB"/>
    <w:rsid w:val="00DC23CF"/>
    <w:rsid w:val="00DC55ED"/>
    <w:rsid w:val="00DC7837"/>
    <w:rsid w:val="00DC7D93"/>
    <w:rsid w:val="00DD63D6"/>
    <w:rsid w:val="00DE0290"/>
    <w:rsid w:val="00DE1443"/>
    <w:rsid w:val="00DE1C6A"/>
    <w:rsid w:val="00DE72B9"/>
    <w:rsid w:val="00DF4A3C"/>
    <w:rsid w:val="00DF7379"/>
    <w:rsid w:val="00E03CA3"/>
    <w:rsid w:val="00E05873"/>
    <w:rsid w:val="00E06E4E"/>
    <w:rsid w:val="00E11568"/>
    <w:rsid w:val="00E13172"/>
    <w:rsid w:val="00E13220"/>
    <w:rsid w:val="00E1378E"/>
    <w:rsid w:val="00E17510"/>
    <w:rsid w:val="00E23D1F"/>
    <w:rsid w:val="00E24BFB"/>
    <w:rsid w:val="00E27313"/>
    <w:rsid w:val="00E27DE3"/>
    <w:rsid w:val="00E30FC0"/>
    <w:rsid w:val="00E35CC3"/>
    <w:rsid w:val="00E43DF4"/>
    <w:rsid w:val="00E62424"/>
    <w:rsid w:val="00E642B0"/>
    <w:rsid w:val="00E64F10"/>
    <w:rsid w:val="00E66807"/>
    <w:rsid w:val="00E67AFC"/>
    <w:rsid w:val="00E70202"/>
    <w:rsid w:val="00E722B6"/>
    <w:rsid w:val="00E75DB1"/>
    <w:rsid w:val="00E81176"/>
    <w:rsid w:val="00E87330"/>
    <w:rsid w:val="00E9683A"/>
    <w:rsid w:val="00EA1164"/>
    <w:rsid w:val="00EA248C"/>
    <w:rsid w:val="00EA330F"/>
    <w:rsid w:val="00EA4861"/>
    <w:rsid w:val="00EA5DA0"/>
    <w:rsid w:val="00EB2314"/>
    <w:rsid w:val="00EB2CAA"/>
    <w:rsid w:val="00EB3F62"/>
    <w:rsid w:val="00EB6F72"/>
    <w:rsid w:val="00EC2BF3"/>
    <w:rsid w:val="00EC5EF2"/>
    <w:rsid w:val="00EC6D80"/>
    <w:rsid w:val="00EF1527"/>
    <w:rsid w:val="00F0047D"/>
    <w:rsid w:val="00F01752"/>
    <w:rsid w:val="00F055CE"/>
    <w:rsid w:val="00F06890"/>
    <w:rsid w:val="00F118AD"/>
    <w:rsid w:val="00F14094"/>
    <w:rsid w:val="00F1509D"/>
    <w:rsid w:val="00F20C4C"/>
    <w:rsid w:val="00F22D0C"/>
    <w:rsid w:val="00F25903"/>
    <w:rsid w:val="00F2694F"/>
    <w:rsid w:val="00F277C8"/>
    <w:rsid w:val="00F3401A"/>
    <w:rsid w:val="00F359D2"/>
    <w:rsid w:val="00F44A25"/>
    <w:rsid w:val="00F4512E"/>
    <w:rsid w:val="00F46A88"/>
    <w:rsid w:val="00F5284E"/>
    <w:rsid w:val="00F52BB2"/>
    <w:rsid w:val="00F56FD9"/>
    <w:rsid w:val="00F65788"/>
    <w:rsid w:val="00F65C77"/>
    <w:rsid w:val="00F65F0B"/>
    <w:rsid w:val="00F66B8E"/>
    <w:rsid w:val="00F676CF"/>
    <w:rsid w:val="00F73AAA"/>
    <w:rsid w:val="00F808FA"/>
    <w:rsid w:val="00F93168"/>
    <w:rsid w:val="00F93681"/>
    <w:rsid w:val="00F97755"/>
    <w:rsid w:val="00FA062C"/>
    <w:rsid w:val="00FA1D47"/>
    <w:rsid w:val="00FA22D4"/>
    <w:rsid w:val="00FA42B6"/>
    <w:rsid w:val="00FA4DB2"/>
    <w:rsid w:val="00FA52F0"/>
    <w:rsid w:val="00FA6F3B"/>
    <w:rsid w:val="00FA7EDE"/>
    <w:rsid w:val="00FB2DB1"/>
    <w:rsid w:val="00FC0B9A"/>
    <w:rsid w:val="00FC0E88"/>
    <w:rsid w:val="00FC1C32"/>
    <w:rsid w:val="00FD0711"/>
    <w:rsid w:val="00FD0A09"/>
    <w:rsid w:val="00FD6CFC"/>
    <w:rsid w:val="00FD7B2C"/>
    <w:rsid w:val="00FE0724"/>
    <w:rsid w:val="00FE6F6F"/>
    <w:rsid w:val="00FF1C1A"/>
    <w:rsid w:val="00FF1C43"/>
    <w:rsid w:val="00FF5F2A"/>
    <w:rsid w:val="00FF656F"/>
    <w:rsid w:val="00FF6709"/>
    <w:rsid w:val="00FF68A6"/>
    <w:rsid w:val="101EB451"/>
    <w:rsid w:val="1786FAF7"/>
    <w:rsid w:val="26B8B90D"/>
    <w:rsid w:val="2A3B0CD4"/>
    <w:rsid w:val="32EF2EA7"/>
    <w:rsid w:val="36D54318"/>
    <w:rsid w:val="37ADC2E8"/>
    <w:rsid w:val="404D8D25"/>
    <w:rsid w:val="55365208"/>
    <w:rsid w:val="58217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9161A3"/>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9"/>
    <w:qFormat/>
    <w:rsid w:val="00237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5">
    <w:name w:val="heading 5"/>
    <w:basedOn w:val="Standard"/>
    <w:next w:val="Standard"/>
    <w:link w:val="berschrift5Zchn"/>
    <w:uiPriority w:val="9"/>
    <w:semiHidden/>
    <w:qFormat/>
    <w:rsid w:val="00A330E9"/>
    <w:pPr>
      <w:keepNext/>
      <w:keepLines/>
      <w:spacing w:before="40"/>
      <w:outlineLvl w:val="4"/>
    </w:pPr>
    <w:rPr>
      <w:rFonts w:asciiTheme="majorHAnsi" w:eastAsiaTheme="majorEastAsia" w:hAnsiTheme="majorHAnsi" w:cstheme="majorBidi"/>
      <w:color w:val="30BDB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816387"/>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16387"/>
    <w:rPr>
      <w:rFonts w:ascii="Segoe UI" w:hAnsi="Segoe UI" w:cs="Segoe UI"/>
      <w:sz w:val="18"/>
      <w:szCs w:val="18"/>
    </w:rPr>
  </w:style>
  <w:style w:type="character" w:styleId="Kommentarzeichen">
    <w:name w:val="annotation reference"/>
    <w:basedOn w:val="Absatz-Standardschriftart"/>
    <w:uiPriority w:val="99"/>
    <w:semiHidden/>
    <w:rsid w:val="00922B11"/>
    <w:rPr>
      <w:sz w:val="16"/>
      <w:szCs w:val="16"/>
    </w:rPr>
  </w:style>
  <w:style w:type="paragraph" w:styleId="Kommentartext">
    <w:name w:val="annotation text"/>
    <w:basedOn w:val="Standard"/>
    <w:link w:val="KommentartextZchn"/>
    <w:uiPriority w:val="99"/>
    <w:semiHidden/>
    <w:rsid w:val="00922B11"/>
    <w:pPr>
      <w:spacing w:line="240" w:lineRule="auto"/>
    </w:pPr>
    <w:rPr>
      <w:sz w:val="20"/>
    </w:rPr>
  </w:style>
  <w:style w:type="character" w:customStyle="1" w:styleId="KommentartextZchn">
    <w:name w:val="Kommentartext Zchn"/>
    <w:basedOn w:val="Absatz-Standardschriftart"/>
    <w:link w:val="Kommentartext"/>
    <w:uiPriority w:val="99"/>
    <w:semiHidden/>
    <w:rsid w:val="00922B11"/>
  </w:style>
  <w:style w:type="paragraph" w:styleId="Kommentarthema">
    <w:name w:val="annotation subject"/>
    <w:basedOn w:val="Kommentartext"/>
    <w:next w:val="Kommentartext"/>
    <w:link w:val="KommentarthemaZchn"/>
    <w:uiPriority w:val="99"/>
    <w:semiHidden/>
    <w:unhideWhenUsed/>
    <w:rsid w:val="00922B11"/>
    <w:rPr>
      <w:b/>
      <w:bCs/>
    </w:rPr>
  </w:style>
  <w:style w:type="character" w:customStyle="1" w:styleId="KommentarthemaZchn">
    <w:name w:val="Kommentarthema Zchn"/>
    <w:basedOn w:val="KommentartextZchn"/>
    <w:link w:val="Kommentarthema"/>
    <w:uiPriority w:val="99"/>
    <w:semiHidden/>
    <w:rsid w:val="00922B11"/>
    <w:rPr>
      <w:b/>
      <w:bCs/>
    </w:rPr>
  </w:style>
  <w:style w:type="paragraph" w:styleId="berarbeitung">
    <w:name w:val="Revision"/>
    <w:hidden/>
    <w:uiPriority w:val="99"/>
    <w:semiHidden/>
    <w:rsid w:val="0046619C"/>
    <w:rPr>
      <w:sz w:val="18"/>
    </w:rPr>
  </w:style>
  <w:style w:type="paragraph" w:styleId="StandardWeb">
    <w:name w:val="Normal (Web)"/>
    <w:basedOn w:val="Standard"/>
    <w:uiPriority w:val="99"/>
    <w:semiHidden/>
    <w:unhideWhenUsed/>
    <w:rsid w:val="003B6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ervorhebung">
    <w:name w:val="Emphasis"/>
    <w:basedOn w:val="Absatz-Standardschriftart"/>
    <w:uiPriority w:val="20"/>
    <w:qFormat/>
    <w:rsid w:val="0078239E"/>
    <w:rPr>
      <w:i/>
      <w:iCs/>
    </w:rPr>
  </w:style>
  <w:style w:type="character" w:customStyle="1" w:styleId="apple-converted-space">
    <w:name w:val="apple-converted-space"/>
    <w:basedOn w:val="Absatz-Standardschriftart"/>
    <w:rsid w:val="0078239E"/>
  </w:style>
  <w:style w:type="character" w:customStyle="1" w:styleId="berschrift1Zchn">
    <w:name w:val="Überschrift 1 Zchn"/>
    <w:basedOn w:val="Absatz-Standardschriftart"/>
    <w:link w:val="berschrift1"/>
    <w:uiPriority w:val="9"/>
    <w:rsid w:val="00237D46"/>
    <w:rPr>
      <w:rFonts w:ascii="Times New Roman" w:eastAsia="Times New Roman" w:hAnsi="Times New Roman" w:cs="Times New Roman"/>
      <w:b/>
      <w:bCs/>
      <w:kern w:val="36"/>
      <w:sz w:val="48"/>
      <w:szCs w:val="48"/>
      <w:lang w:eastAsia="fr-FR"/>
    </w:rPr>
  </w:style>
  <w:style w:type="character" w:styleId="Fett">
    <w:name w:val="Strong"/>
    <w:basedOn w:val="Absatz-Standardschriftart"/>
    <w:uiPriority w:val="22"/>
    <w:qFormat/>
    <w:rsid w:val="009B591E"/>
    <w:rPr>
      <w:b/>
      <w:bCs/>
    </w:rPr>
  </w:style>
  <w:style w:type="character" w:customStyle="1" w:styleId="berschrift5Zchn">
    <w:name w:val="Überschrift 5 Zchn"/>
    <w:basedOn w:val="Absatz-Standardschriftart"/>
    <w:link w:val="berschrift5"/>
    <w:uiPriority w:val="9"/>
    <w:semiHidden/>
    <w:rsid w:val="00A330E9"/>
    <w:rPr>
      <w:rFonts w:asciiTheme="majorHAnsi" w:eastAsiaTheme="majorEastAsia" w:hAnsiTheme="majorHAnsi" w:cstheme="majorBidi"/>
      <w:color w:val="30BDB3" w:themeColor="accent1" w:themeShade="BF"/>
      <w:sz w:val="18"/>
    </w:rPr>
  </w:style>
  <w:style w:type="character" w:customStyle="1" w:styleId="normaltextrun">
    <w:name w:val="normaltextrun"/>
    <w:basedOn w:val="Absatz-Standardschriftart"/>
    <w:rsid w:val="00A5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30703724">
      <w:bodyDiv w:val="1"/>
      <w:marLeft w:val="0"/>
      <w:marRight w:val="0"/>
      <w:marTop w:val="0"/>
      <w:marBottom w:val="0"/>
      <w:divBdr>
        <w:top w:val="none" w:sz="0" w:space="0" w:color="auto"/>
        <w:left w:val="none" w:sz="0" w:space="0" w:color="auto"/>
        <w:bottom w:val="none" w:sz="0" w:space="0" w:color="auto"/>
        <w:right w:val="none" w:sz="0" w:space="0" w:color="auto"/>
      </w:divBdr>
    </w:div>
    <w:div w:id="420565409">
      <w:bodyDiv w:val="1"/>
      <w:marLeft w:val="0"/>
      <w:marRight w:val="0"/>
      <w:marTop w:val="0"/>
      <w:marBottom w:val="0"/>
      <w:divBdr>
        <w:top w:val="none" w:sz="0" w:space="0" w:color="auto"/>
        <w:left w:val="none" w:sz="0" w:space="0" w:color="auto"/>
        <w:bottom w:val="none" w:sz="0" w:space="0" w:color="auto"/>
        <w:right w:val="none" w:sz="0" w:space="0" w:color="auto"/>
      </w:divBdr>
    </w:div>
    <w:div w:id="430661289">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0982431">
      <w:bodyDiv w:val="1"/>
      <w:marLeft w:val="0"/>
      <w:marRight w:val="0"/>
      <w:marTop w:val="0"/>
      <w:marBottom w:val="0"/>
      <w:divBdr>
        <w:top w:val="none" w:sz="0" w:space="0" w:color="auto"/>
        <w:left w:val="none" w:sz="0" w:space="0" w:color="auto"/>
        <w:bottom w:val="none" w:sz="0" w:space="0" w:color="auto"/>
        <w:right w:val="none" w:sz="0" w:space="0" w:color="auto"/>
      </w:divBdr>
    </w:div>
    <w:div w:id="497427384">
      <w:bodyDiv w:val="1"/>
      <w:marLeft w:val="0"/>
      <w:marRight w:val="0"/>
      <w:marTop w:val="0"/>
      <w:marBottom w:val="0"/>
      <w:divBdr>
        <w:top w:val="none" w:sz="0" w:space="0" w:color="auto"/>
        <w:left w:val="none" w:sz="0" w:space="0" w:color="auto"/>
        <w:bottom w:val="none" w:sz="0" w:space="0" w:color="auto"/>
        <w:right w:val="none" w:sz="0" w:space="0" w:color="auto"/>
      </w:divBdr>
    </w:div>
    <w:div w:id="699284130">
      <w:bodyDiv w:val="1"/>
      <w:marLeft w:val="0"/>
      <w:marRight w:val="0"/>
      <w:marTop w:val="0"/>
      <w:marBottom w:val="0"/>
      <w:divBdr>
        <w:top w:val="none" w:sz="0" w:space="0" w:color="auto"/>
        <w:left w:val="none" w:sz="0" w:space="0" w:color="auto"/>
        <w:bottom w:val="none" w:sz="0" w:space="0" w:color="auto"/>
        <w:right w:val="none" w:sz="0" w:space="0" w:color="auto"/>
      </w:divBdr>
    </w:div>
    <w:div w:id="80068354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1637053">
      <w:bodyDiv w:val="1"/>
      <w:marLeft w:val="0"/>
      <w:marRight w:val="0"/>
      <w:marTop w:val="0"/>
      <w:marBottom w:val="0"/>
      <w:divBdr>
        <w:top w:val="none" w:sz="0" w:space="0" w:color="auto"/>
        <w:left w:val="none" w:sz="0" w:space="0" w:color="auto"/>
        <w:bottom w:val="none" w:sz="0" w:space="0" w:color="auto"/>
        <w:right w:val="none" w:sz="0" w:space="0" w:color="auto"/>
      </w:divBdr>
    </w:div>
    <w:div w:id="1146241554">
      <w:bodyDiv w:val="1"/>
      <w:marLeft w:val="0"/>
      <w:marRight w:val="0"/>
      <w:marTop w:val="0"/>
      <w:marBottom w:val="0"/>
      <w:divBdr>
        <w:top w:val="none" w:sz="0" w:space="0" w:color="auto"/>
        <w:left w:val="none" w:sz="0" w:space="0" w:color="auto"/>
        <w:bottom w:val="none" w:sz="0" w:space="0" w:color="auto"/>
        <w:right w:val="none" w:sz="0" w:space="0" w:color="auto"/>
      </w:divBdr>
    </w:div>
    <w:div w:id="1226603601">
      <w:bodyDiv w:val="1"/>
      <w:marLeft w:val="0"/>
      <w:marRight w:val="0"/>
      <w:marTop w:val="0"/>
      <w:marBottom w:val="0"/>
      <w:divBdr>
        <w:top w:val="none" w:sz="0" w:space="0" w:color="auto"/>
        <w:left w:val="none" w:sz="0" w:space="0" w:color="auto"/>
        <w:bottom w:val="none" w:sz="0" w:space="0" w:color="auto"/>
        <w:right w:val="none" w:sz="0" w:space="0" w:color="auto"/>
      </w:divBdr>
      <w:divsChild>
        <w:div w:id="290479136">
          <w:marLeft w:val="0"/>
          <w:marRight w:val="0"/>
          <w:marTop w:val="0"/>
          <w:marBottom w:val="0"/>
          <w:divBdr>
            <w:top w:val="none" w:sz="0" w:space="0" w:color="auto"/>
            <w:left w:val="none" w:sz="0" w:space="0" w:color="auto"/>
            <w:bottom w:val="none" w:sz="0" w:space="0" w:color="auto"/>
            <w:right w:val="none" w:sz="0" w:space="0" w:color="auto"/>
          </w:divBdr>
        </w:div>
        <w:div w:id="339507627">
          <w:marLeft w:val="0"/>
          <w:marRight w:val="0"/>
          <w:marTop w:val="0"/>
          <w:marBottom w:val="0"/>
          <w:divBdr>
            <w:top w:val="none" w:sz="0" w:space="0" w:color="auto"/>
            <w:left w:val="none" w:sz="0" w:space="0" w:color="auto"/>
            <w:bottom w:val="none" w:sz="0" w:space="0" w:color="auto"/>
            <w:right w:val="none" w:sz="0" w:space="0" w:color="auto"/>
          </w:divBdr>
          <w:divsChild>
            <w:div w:id="15705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4409">
      <w:bodyDiv w:val="1"/>
      <w:marLeft w:val="0"/>
      <w:marRight w:val="0"/>
      <w:marTop w:val="0"/>
      <w:marBottom w:val="0"/>
      <w:divBdr>
        <w:top w:val="none" w:sz="0" w:space="0" w:color="auto"/>
        <w:left w:val="none" w:sz="0" w:space="0" w:color="auto"/>
        <w:bottom w:val="none" w:sz="0" w:space="0" w:color="auto"/>
        <w:right w:val="none" w:sz="0" w:space="0" w:color="auto"/>
      </w:divBdr>
    </w:div>
    <w:div w:id="1524202540">
      <w:bodyDiv w:val="1"/>
      <w:marLeft w:val="0"/>
      <w:marRight w:val="0"/>
      <w:marTop w:val="0"/>
      <w:marBottom w:val="0"/>
      <w:divBdr>
        <w:top w:val="none" w:sz="0" w:space="0" w:color="auto"/>
        <w:left w:val="none" w:sz="0" w:space="0" w:color="auto"/>
        <w:bottom w:val="none" w:sz="0" w:space="0" w:color="auto"/>
        <w:right w:val="none" w:sz="0" w:space="0" w:color="auto"/>
      </w:divBdr>
    </w:div>
    <w:div w:id="1580209304">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
    <w:div w:id="1872496807">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9218848">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463459">
      <w:bodyDiv w:val="1"/>
      <w:marLeft w:val="0"/>
      <w:marRight w:val="0"/>
      <w:marTop w:val="0"/>
      <w:marBottom w:val="0"/>
      <w:divBdr>
        <w:top w:val="none" w:sz="0" w:space="0" w:color="auto"/>
        <w:left w:val="none" w:sz="0" w:space="0" w:color="auto"/>
        <w:bottom w:val="none" w:sz="0" w:space="0" w:color="auto"/>
        <w:right w:val="none" w:sz="0" w:space="0" w:color="auto"/>
      </w:divBdr>
    </w:div>
    <w:div w:id="2057586705">
      <w:bodyDiv w:val="1"/>
      <w:marLeft w:val="0"/>
      <w:marRight w:val="0"/>
      <w:marTop w:val="0"/>
      <w:marBottom w:val="0"/>
      <w:divBdr>
        <w:top w:val="none" w:sz="0" w:space="0" w:color="auto"/>
        <w:left w:val="none" w:sz="0" w:space="0" w:color="auto"/>
        <w:bottom w:val="none" w:sz="0" w:space="0" w:color="auto"/>
        <w:right w:val="none" w:sz="0" w:space="0" w:color="auto"/>
      </w:divBdr>
    </w:div>
    <w:div w:id="21263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2f6779e0bf68ad948b6965909f5439f4">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1c430d154c8030106ed468bf1c139a5b"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00992ea1-40d8-4a0c-a73b-a6babca28eb2</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Renault Group</TermName>
          <TermId xmlns="http://schemas.microsoft.com/office/infopath/2007/PartnerControls">4c767c57-94ef-486f-8e22-41ae0fbe0804</TermId>
        </TermInfo>
      </Terms>
    </n3a3ff1924904b539cdc7b4db2ec6099>
    <Organization xmlns="bf88de67-f58e-457f-b92b-9cc9802d4fbd" xsi:nil="true"/>
    <TaxCatchAll xmlns="bf88de67-f58e-457f-b92b-9cc9802d4fbd">
      <Value>522</Value>
      <Value>21</Value>
    </TaxCatchAll>
    <g66629bbb4764b7392fa4be2933b1c6f xmlns="44f350f3-283d-443f-a32d-3bc3c81de65c">
      <Terms xmlns="http://schemas.microsoft.com/office/infopath/2007/PartnerControls"/>
    </g66629bbb4764b7392fa4be2933b1c6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2.xml><?xml version="1.0" encoding="utf-8"?>
<ds:datastoreItem xmlns:ds="http://schemas.openxmlformats.org/officeDocument/2006/customXml" ds:itemID="{65C208FF-0F35-4DAB-ABA7-522A4B0D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D05C7-2860-46B9-9DF2-91D90B734193}">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sharepoint/v3"/>
    <ds:schemaRef ds:uri="44f350f3-283d-443f-a32d-3bc3c81de65c"/>
    <ds:schemaRef ds:uri="http://schemas.microsoft.com/sharepoint/v4"/>
    <ds:schemaRef ds:uri="74072326-7330-44e7-99b3-bed9ca94975f"/>
    <ds:schemaRef ds:uri="bf88de67-f58e-457f-b92b-9cc9802d4fbd"/>
    <ds:schemaRef ds:uri="http://schemas.microsoft.com/office/2006/metadata/properties"/>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5794</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docId:28ED52BA2E7E8E4AF7CBB1F67FB16308</cp:keywords>
  <dc:description/>
  <cp:lastModifiedBy>Zoe Jaggi</cp:lastModifiedBy>
  <cp:revision>2</cp:revision>
  <cp:lastPrinted>2022-11-08T08:56:00Z</cp:lastPrinted>
  <dcterms:created xsi:type="dcterms:W3CDTF">2022-11-18T14:59:00Z</dcterms:created>
  <dcterms:modified xsi:type="dcterms:W3CDTF">2022-11-18T14:59:00Z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86be07eba1b4acb9afbd6642b23ffba">
    <vt:lpwstr/>
  </property>
  <property fmtid="{D5CDD505-2E9C-101B-9397-08002B2CF9AE}" pid="3" name="hc39a5bb142f467fbe8ece94a4aadaa6">
    <vt:lpwstr/>
  </property>
  <property fmtid="{D5CDD505-2E9C-101B-9397-08002B2CF9AE}" pid="4" name="cbb9efac28c149ca97ba5f806fbe48b6">
    <vt:lpwstr/>
  </property>
  <property fmtid="{D5CDD505-2E9C-101B-9397-08002B2CF9AE}" pid="5" name="Vehicles">
    <vt:lpwstr/>
  </property>
  <property fmtid="{D5CDD505-2E9C-101B-9397-08002B2CF9AE}" pid="6" name="Related Materials">
    <vt:lpwstr/>
  </property>
  <property fmtid="{D5CDD505-2E9C-101B-9397-08002B2CF9AE}" pid="7" name="Region">
    <vt:lpwstr/>
  </property>
  <property fmtid="{D5CDD505-2E9C-101B-9397-08002B2CF9AE}" pid="8" name="Organizations / Regions">
    <vt:lpwstr>522;#Renault Group|4c767c57-94ef-486f-8e22-41ae0fbe0804</vt:lpwstr>
  </property>
  <property fmtid="{D5CDD505-2E9C-101B-9397-08002B2CF9AE}" pid="9" name="Event_x002c__x0020_Campaign_x0020_or_x0020_Activity_x0020_Name">
    <vt:lpwstr/>
  </property>
  <property fmtid="{D5CDD505-2E9C-101B-9397-08002B2CF9AE}" pid="10" name="Event, Campaign or Activity Name">
    <vt:lpwstr/>
  </property>
  <property fmtid="{D5CDD505-2E9C-101B-9397-08002B2CF9AE}" pid="11" name="Event / Campaign">
    <vt:lpwstr/>
  </property>
  <property fmtid="{D5CDD505-2E9C-101B-9397-08002B2CF9AE}" pid="12" name="ContentTypeId">
    <vt:lpwstr>0x0101006EBD9B1E7796094C95A6762CB5FC324800DCEDE223258F1547B211546BFD478CA3</vt:lpwstr>
  </property>
  <property fmtid="{D5CDD505-2E9C-101B-9397-08002B2CF9AE}" pid="13" name="Comms_x0020_Best_x0020_Practice_x0020_Categories">
    <vt:lpwstr/>
  </property>
  <property fmtid="{D5CDD505-2E9C-101B-9397-08002B2CF9AE}" pid="14" name="Comms_x0020_Activity">
    <vt:lpwstr/>
  </property>
  <property fmtid="{D5CDD505-2E9C-101B-9397-08002B2CF9AE}" pid="15" name="Comms Topics">
    <vt:lpwstr/>
  </property>
  <property fmtid="{D5CDD505-2E9C-101B-9397-08002B2CF9AE}" pid="16" name="Comms Best Practice Categories">
    <vt:lpwstr/>
  </property>
  <property fmtid="{D5CDD505-2E9C-101B-9397-08002B2CF9AE}" pid="17" name="Comms Asset Type">
    <vt:lpwstr>21;#Template|00992ea1-40d8-4a0c-a73b-a6babca28eb2</vt:lpwstr>
  </property>
  <property fmtid="{D5CDD505-2E9C-101B-9397-08002B2CF9AE}" pid="18" name="Comms Activity">
    <vt:lpwstr/>
  </property>
  <property fmtid="{D5CDD505-2E9C-101B-9397-08002B2CF9AE}" pid="19" name="MSIP_Label_d2db9220-a04a-4f06-aab9-80cbe5287fb3_Enabled">
    <vt:lpwstr>true</vt:lpwstr>
  </property>
  <property fmtid="{D5CDD505-2E9C-101B-9397-08002B2CF9AE}" pid="20" name="MSIP_Label_d2db9220-a04a-4f06-aab9-80cbe5287fb3_SetDate">
    <vt:lpwstr>2022-07-21T06:11:36Z</vt:lpwstr>
  </property>
  <property fmtid="{D5CDD505-2E9C-101B-9397-08002B2CF9AE}" pid="21" name="MSIP_Label_d2db9220-a04a-4f06-aab9-80cbe5287fb3_Method">
    <vt:lpwstr>Standard</vt:lpwstr>
  </property>
  <property fmtid="{D5CDD505-2E9C-101B-9397-08002B2CF9AE}" pid="22" name="MSIP_Label_d2db9220-a04a-4f06-aab9-80cbe5287fb3_Name">
    <vt:lpwstr>d2db9220-a04a-4f06-aab9-80cbe5287fb3</vt:lpwstr>
  </property>
  <property fmtid="{D5CDD505-2E9C-101B-9397-08002B2CF9AE}" pid="23" name="MSIP_Label_d2db9220-a04a-4f06-aab9-80cbe5287fb3_SiteId">
    <vt:lpwstr>b3f4f7c2-72ce-4192-aba4-d6c7719b5766</vt:lpwstr>
  </property>
  <property fmtid="{D5CDD505-2E9C-101B-9397-08002B2CF9AE}" pid="24" name="MSIP_Label_d2db9220-a04a-4f06-aab9-80cbe5287fb3_ActionId">
    <vt:lpwstr>086523b2-2cac-4163-bf65-9b401b6a6d0c</vt:lpwstr>
  </property>
  <property fmtid="{D5CDD505-2E9C-101B-9397-08002B2CF9AE}" pid="25" name="MSIP_Label_d2db9220-a04a-4f06-aab9-80cbe5287fb3_ContentBits">
    <vt:lpwstr>1</vt:lpwstr>
  </property>
  <property fmtid="{D5CDD505-2E9C-101B-9397-08002B2CF9AE}" pid="26" name="MSIP_Label_7f30fc12-c89a-4829-a476-5bf9e2086332_Enabled">
    <vt:lpwstr>true</vt:lpwstr>
  </property>
  <property fmtid="{D5CDD505-2E9C-101B-9397-08002B2CF9AE}" pid="27" name="MSIP_Label_7f30fc12-c89a-4829-a476-5bf9e2086332_SetDate">
    <vt:lpwstr>2022-09-29T15:56:52Z</vt:lpwstr>
  </property>
  <property fmtid="{D5CDD505-2E9C-101B-9397-08002B2CF9AE}" pid="28" name="MSIP_Label_7f30fc12-c89a-4829-a476-5bf9e2086332_Method">
    <vt:lpwstr>Privileged</vt:lpwstr>
  </property>
  <property fmtid="{D5CDD505-2E9C-101B-9397-08002B2CF9AE}" pid="29" name="MSIP_Label_7f30fc12-c89a-4829-a476-5bf9e2086332_Name">
    <vt:lpwstr>Not protected (Anyone)_0</vt:lpwstr>
  </property>
  <property fmtid="{D5CDD505-2E9C-101B-9397-08002B2CF9AE}" pid="30" name="MSIP_Label_7f30fc12-c89a-4829-a476-5bf9e2086332_SiteId">
    <vt:lpwstr>d6b0bbee-7cd9-4d60-bce6-4a67b543e2ae</vt:lpwstr>
  </property>
  <property fmtid="{D5CDD505-2E9C-101B-9397-08002B2CF9AE}" pid="31" name="MSIP_Label_7f30fc12-c89a-4829-a476-5bf9e2086332_ActionId">
    <vt:lpwstr>0495f78d-ec4e-44a7-bbf6-60be32557724</vt:lpwstr>
  </property>
  <property fmtid="{D5CDD505-2E9C-101B-9397-08002B2CF9AE}" pid="32" name="MSIP_Label_7f30fc12-c89a-4829-a476-5bf9e2086332_ContentBits">
    <vt:lpwstr>0</vt:lpwstr>
  </property>
</Properties>
</file>